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BE" w:rsidRPr="009A7568" w:rsidRDefault="00D05CBE" w:rsidP="00D05CBE">
      <w:pPr>
        <w:ind w:right="-1"/>
        <w:rPr>
          <w:rFonts w:ascii="Arial" w:hAnsi="Arial" w:cs="Arial"/>
          <w:sz w:val="22"/>
          <w:szCs w:val="22"/>
        </w:rPr>
      </w:pPr>
      <w:r w:rsidRPr="00134286">
        <w:rPr>
          <w:rFonts w:ascii="Arial" w:hAnsi="Arial" w:cs="Arial"/>
          <w:b/>
          <w:bCs/>
          <w:noProof/>
          <w:sz w:val="28"/>
          <w:szCs w:val="28"/>
          <w:lang w:eastAsia="en-AU"/>
        </w:rPr>
        <w:drawing>
          <wp:anchor distT="57785" distB="57785" distL="57785" distR="57785" simplePos="0" relativeHeight="251659264" behindDoc="1" locked="0" layoutInCell="1" allowOverlap="1" wp14:anchorId="69A5A58A" wp14:editId="12CC9107">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D">
        <w:rPr>
          <w:rFonts w:ascii="Arial" w:hAnsi="Arial" w:cs="Arial"/>
          <w:sz w:val="22"/>
          <w:szCs w:val="22"/>
        </w:rPr>
        <w:t xml:space="preserve"> </w:t>
      </w:r>
    </w:p>
    <w:p w:rsidR="00D05CBE" w:rsidRPr="00134286" w:rsidRDefault="00D05CBE" w:rsidP="00B61207">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D05CBE" w:rsidRPr="00134286" w:rsidRDefault="00D05CBE" w:rsidP="00B61207">
      <w:pPr>
        <w:ind w:right="-1"/>
        <w:jc w:val="center"/>
        <w:rPr>
          <w:rFonts w:ascii="Arial" w:hAnsi="Arial" w:cs="Arial"/>
          <w:b/>
          <w:bCs/>
          <w:sz w:val="28"/>
          <w:szCs w:val="28"/>
        </w:rPr>
      </w:pPr>
      <w:r w:rsidRPr="00134286">
        <w:rPr>
          <w:rFonts w:ascii="Arial" w:hAnsi="Arial" w:cs="Arial"/>
          <w:sz w:val="22"/>
          <w:szCs w:val="22"/>
        </w:rPr>
        <w:t>182 – 190 Wakefield St, ADELAIDE</w:t>
      </w:r>
      <w:r w:rsidR="00555F83">
        <w:rPr>
          <w:rFonts w:ascii="Arial" w:hAnsi="Arial" w:cs="Arial"/>
          <w:sz w:val="22"/>
          <w:szCs w:val="22"/>
        </w:rPr>
        <w:t>, SA</w:t>
      </w:r>
      <w:r w:rsidRPr="00134286">
        <w:rPr>
          <w:rFonts w:ascii="Arial" w:hAnsi="Arial" w:cs="Arial"/>
          <w:sz w:val="22"/>
          <w:szCs w:val="22"/>
        </w:rPr>
        <w:t xml:space="preserve"> 5000</w:t>
      </w:r>
    </w:p>
    <w:p w:rsidR="00D05CBE" w:rsidRPr="00134286" w:rsidRDefault="00D05CBE" w:rsidP="00B61207">
      <w:pPr>
        <w:ind w:right="-1"/>
        <w:jc w:val="center"/>
        <w:rPr>
          <w:rFonts w:ascii="Arial" w:hAnsi="Arial" w:cs="Arial"/>
          <w:b/>
          <w:bCs/>
          <w:sz w:val="22"/>
          <w:szCs w:val="22"/>
        </w:rPr>
      </w:pPr>
    </w:p>
    <w:p w:rsidR="00D05CBE" w:rsidRDefault="00D05CBE" w:rsidP="00B61207">
      <w:pPr>
        <w:pStyle w:val="Header"/>
        <w:jc w:val="center"/>
        <w:rPr>
          <w:rFonts w:ascii="Arial" w:hAnsi="Arial" w:cs="Arial"/>
          <w:b/>
        </w:rPr>
      </w:pPr>
      <w:r>
        <w:rPr>
          <w:rFonts w:ascii="Arial" w:hAnsi="Arial" w:cs="Arial"/>
          <w:b/>
        </w:rPr>
        <w:t>JOB &amp; PERSON DESCRIPTION</w:t>
      </w:r>
    </w:p>
    <w:p w:rsidR="00D05CBE" w:rsidRPr="00134286" w:rsidRDefault="00D05CBE" w:rsidP="00D05CBE">
      <w:pPr>
        <w:pStyle w:val="Header"/>
        <w:jc w:val="center"/>
        <w:rPr>
          <w:rFonts w:ascii="Arial" w:hAnsi="Arial" w:cs="Arial"/>
          <w:b/>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777"/>
      </w:tblGrid>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CLASSIFICATION LEVEL:</w:t>
            </w:r>
            <w:r w:rsidRPr="00493A75">
              <w:rPr>
                <w:rFonts w:ascii="Arial" w:hAnsi="Arial" w:cs="Arial"/>
                <w:b/>
                <w:sz w:val="22"/>
                <w:szCs w:val="22"/>
              </w:rPr>
              <w:tab/>
            </w:r>
          </w:p>
        </w:tc>
      </w:tr>
      <w:tr w:rsidR="00D05CBE" w:rsidRPr="00493A75" w:rsidTr="00114438">
        <w:trPr>
          <w:trHeight w:val="539"/>
        </w:trPr>
        <w:tc>
          <w:tcPr>
            <w:tcW w:w="4531" w:type="dxa"/>
            <w:tcBorders>
              <w:bottom w:val="single" w:sz="4" w:space="0" w:color="auto"/>
            </w:tcBorders>
            <w:shd w:val="clear" w:color="auto" w:fill="auto"/>
            <w:vAlign w:val="center"/>
          </w:tcPr>
          <w:p w:rsidR="00D05CBE" w:rsidRPr="00493A75" w:rsidRDefault="003B6C49" w:rsidP="00D05CBE">
            <w:pPr>
              <w:widowControl w:val="0"/>
              <w:tabs>
                <w:tab w:val="left" w:pos="-720"/>
                <w:tab w:val="left" w:pos="360"/>
              </w:tabs>
              <w:rPr>
                <w:rFonts w:ascii="Arial" w:hAnsi="Arial" w:cs="Arial"/>
                <w:sz w:val="22"/>
                <w:szCs w:val="22"/>
              </w:rPr>
            </w:pPr>
            <w:r>
              <w:rPr>
                <w:rFonts w:ascii="Arial" w:hAnsi="Arial" w:cs="Arial"/>
                <w:sz w:val="22"/>
                <w:szCs w:val="22"/>
              </w:rPr>
              <w:t>Marketing &amp; Communications Officer</w:t>
            </w:r>
          </w:p>
        </w:tc>
        <w:tc>
          <w:tcPr>
            <w:tcW w:w="5777" w:type="dxa"/>
            <w:tcBorders>
              <w:bottom w:val="single" w:sz="4" w:space="0" w:color="auto"/>
            </w:tcBorders>
            <w:shd w:val="clear" w:color="auto" w:fill="auto"/>
            <w:vAlign w:val="center"/>
          </w:tcPr>
          <w:p w:rsidR="00D05CBE" w:rsidRPr="003225D5" w:rsidRDefault="00B61207" w:rsidP="00254ECF">
            <w:pPr>
              <w:widowControl w:val="0"/>
              <w:tabs>
                <w:tab w:val="left" w:pos="-720"/>
                <w:tab w:val="left" w:pos="360"/>
                <w:tab w:val="center" w:pos="3205"/>
              </w:tabs>
              <w:rPr>
                <w:rFonts w:ascii="Arial" w:hAnsi="Arial" w:cs="Arial"/>
                <w:sz w:val="22"/>
                <w:szCs w:val="22"/>
              </w:rPr>
            </w:pPr>
            <w:r>
              <w:rPr>
                <w:rFonts w:ascii="Arial" w:eastAsia="MS Mincho" w:hAnsi="Arial" w:cs="Arial"/>
                <w:sz w:val="22"/>
                <w:szCs w:val="22"/>
                <w:lang w:val="en-US" w:eastAsia="ja-JP"/>
              </w:rPr>
              <w:t xml:space="preserve">NY Enterprise Agreement 2017 </w:t>
            </w:r>
            <w:r w:rsidR="00273409">
              <w:rPr>
                <w:rFonts w:ascii="Arial" w:eastAsia="MS Mincho" w:hAnsi="Arial" w:cs="Arial"/>
                <w:sz w:val="22"/>
                <w:szCs w:val="22"/>
                <w:lang w:val="en-US" w:eastAsia="ja-JP"/>
              </w:rPr>
              <w:t>C</w:t>
            </w:r>
            <w:r w:rsidR="00FF4C58">
              <w:rPr>
                <w:rFonts w:ascii="Arial" w:eastAsia="MS Mincho" w:hAnsi="Arial" w:cs="Arial"/>
                <w:sz w:val="22"/>
                <w:szCs w:val="22"/>
                <w:lang w:val="en-US" w:eastAsia="ja-JP"/>
              </w:rPr>
              <w:t>S</w:t>
            </w:r>
            <w:r>
              <w:rPr>
                <w:rFonts w:ascii="Arial" w:eastAsia="MS Mincho" w:hAnsi="Arial" w:cs="Arial"/>
                <w:sz w:val="22"/>
                <w:szCs w:val="22"/>
                <w:lang w:val="en-US" w:eastAsia="ja-JP"/>
              </w:rPr>
              <w:t xml:space="preserve"> Level </w:t>
            </w:r>
            <w:r w:rsidR="003B6C49">
              <w:rPr>
                <w:rFonts w:ascii="Arial" w:eastAsia="MS Mincho" w:hAnsi="Arial" w:cs="Arial"/>
                <w:sz w:val="22"/>
                <w:szCs w:val="22"/>
                <w:lang w:val="en-US" w:eastAsia="ja-JP"/>
              </w:rPr>
              <w:t>5</w:t>
            </w:r>
            <w:r w:rsidR="001C073D">
              <w:rPr>
                <w:rFonts w:ascii="Arial" w:eastAsia="MS Mincho" w:hAnsi="Arial" w:cs="Arial"/>
                <w:sz w:val="22"/>
                <w:szCs w:val="22"/>
                <w:lang w:val="en-US" w:eastAsia="ja-JP"/>
              </w:rPr>
              <w:t xml:space="preserve"> </w:t>
            </w:r>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Pr>
                <w:rFonts w:ascii="Arial" w:hAnsi="Arial" w:cs="Arial"/>
                <w:b/>
                <w:sz w:val="22"/>
                <w:szCs w:val="22"/>
              </w:rPr>
              <w:t>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SECTION:</w:t>
            </w:r>
          </w:p>
        </w:tc>
      </w:tr>
      <w:tr w:rsidR="00D05CBE" w:rsidRPr="00493A75" w:rsidTr="00114438">
        <w:trPr>
          <w:trHeight w:val="610"/>
        </w:trPr>
        <w:tc>
          <w:tcPr>
            <w:tcW w:w="4531" w:type="dxa"/>
            <w:tcBorders>
              <w:bottom w:val="single" w:sz="4" w:space="0" w:color="auto"/>
            </w:tcBorders>
            <w:shd w:val="clear" w:color="auto" w:fill="auto"/>
            <w:vAlign w:val="center"/>
          </w:tcPr>
          <w:p w:rsidR="00D05CBE" w:rsidRPr="00493A75" w:rsidRDefault="003B6C49" w:rsidP="00753C7F">
            <w:pPr>
              <w:widowControl w:val="0"/>
              <w:tabs>
                <w:tab w:val="left" w:pos="-720"/>
                <w:tab w:val="left" w:pos="360"/>
              </w:tabs>
              <w:rPr>
                <w:rFonts w:ascii="Arial" w:hAnsi="Arial" w:cs="Arial"/>
                <w:sz w:val="22"/>
                <w:szCs w:val="22"/>
              </w:rPr>
            </w:pPr>
            <w:r>
              <w:rPr>
                <w:rFonts w:ascii="Arial" w:hAnsi="Arial" w:cs="Arial"/>
                <w:sz w:val="22"/>
                <w:szCs w:val="22"/>
              </w:rPr>
              <w:t>Community Health Promotion &amp; Education</w:t>
            </w:r>
          </w:p>
        </w:tc>
        <w:tc>
          <w:tcPr>
            <w:tcW w:w="5777" w:type="dxa"/>
            <w:tcBorders>
              <w:bottom w:val="single" w:sz="4" w:space="0" w:color="auto"/>
            </w:tcBorders>
            <w:shd w:val="clear" w:color="auto" w:fill="auto"/>
            <w:vAlign w:val="center"/>
          </w:tcPr>
          <w:p w:rsidR="00D05CBE" w:rsidRPr="00493A75" w:rsidRDefault="003B6C49" w:rsidP="00753C7F">
            <w:pPr>
              <w:widowControl w:val="0"/>
              <w:tabs>
                <w:tab w:val="left" w:pos="-720"/>
                <w:tab w:val="left" w:pos="360"/>
              </w:tabs>
              <w:rPr>
                <w:rFonts w:ascii="Arial" w:hAnsi="Arial" w:cs="Arial"/>
                <w:sz w:val="22"/>
                <w:szCs w:val="22"/>
              </w:rPr>
            </w:pPr>
            <w:r>
              <w:rPr>
                <w:rFonts w:ascii="Arial" w:hAnsi="Arial" w:cs="Arial"/>
                <w:sz w:val="22"/>
                <w:szCs w:val="22"/>
              </w:rPr>
              <w:t>Community Health Promotion and Education</w:t>
            </w:r>
          </w:p>
        </w:tc>
      </w:tr>
      <w:tr w:rsidR="00D05CBE" w:rsidRPr="00493A75" w:rsidTr="00114438">
        <w:trPr>
          <w:trHeight w:val="368"/>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TENURE/STATUS:</w:t>
            </w:r>
            <w:r>
              <w:rPr>
                <w:rFonts w:ascii="Arial" w:hAnsi="Arial" w:cs="Arial"/>
                <w:b/>
                <w:sz w:val="22"/>
                <w:szCs w:val="22"/>
              </w:rPr>
              <w:tab/>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Pr="00493A75">
              <w:rPr>
                <w:rFonts w:ascii="Arial" w:hAnsi="Arial" w:cs="Arial"/>
                <w:b/>
                <w:sz w:val="18"/>
                <w:szCs w:val="18"/>
              </w:rPr>
              <w:t xml:space="preserve"> (if other than </w:t>
            </w:r>
            <w:smartTag w:uri="urn:schemas-microsoft-com:office:smarttags" w:element="address">
              <w:smartTag w:uri="urn:schemas-microsoft-com:office:smarttags" w:element="Street">
                <w:r w:rsidRPr="00493A75">
                  <w:rPr>
                    <w:rFonts w:ascii="Arial" w:hAnsi="Arial" w:cs="Arial"/>
                    <w:b/>
                    <w:sz w:val="18"/>
                    <w:szCs w:val="18"/>
                  </w:rPr>
                  <w:t>Wakefield Street</w:t>
                </w:r>
              </w:smartTag>
              <w:r w:rsidRPr="00493A75">
                <w:rPr>
                  <w:rFonts w:ascii="Arial" w:hAnsi="Arial" w:cs="Arial"/>
                  <w:b/>
                  <w:sz w:val="18"/>
                  <w:szCs w:val="18"/>
                </w:rPr>
                <w:t xml:space="preserve"> </w:t>
              </w:r>
              <w:smartTag w:uri="urn:schemas-microsoft-com:office:smarttags" w:element="City">
                <w:r w:rsidRPr="00493A75">
                  <w:rPr>
                    <w:rFonts w:ascii="Arial" w:hAnsi="Arial" w:cs="Arial"/>
                    <w:b/>
                    <w:sz w:val="18"/>
                    <w:szCs w:val="18"/>
                  </w:rPr>
                  <w:t>Adelaide</w:t>
                </w:r>
              </w:smartTag>
            </w:smartTag>
            <w:r w:rsidRPr="00493A75">
              <w:rPr>
                <w:rFonts w:ascii="Arial" w:hAnsi="Arial" w:cs="Arial"/>
                <w:b/>
                <w:sz w:val="18"/>
                <w:szCs w:val="18"/>
              </w:rPr>
              <w:t>):</w:t>
            </w:r>
          </w:p>
        </w:tc>
      </w:tr>
      <w:tr w:rsidR="00D05CBE" w:rsidRPr="00493A75" w:rsidTr="00114438">
        <w:trPr>
          <w:trHeight w:val="410"/>
        </w:trPr>
        <w:tc>
          <w:tcPr>
            <w:tcW w:w="4531" w:type="dxa"/>
            <w:shd w:val="clear" w:color="auto" w:fill="auto"/>
            <w:vAlign w:val="center"/>
          </w:tcPr>
          <w:p w:rsidR="00D05CBE" w:rsidRPr="00493A75" w:rsidRDefault="004206AE" w:rsidP="00753C7F">
            <w:pPr>
              <w:widowControl w:val="0"/>
              <w:tabs>
                <w:tab w:val="left" w:pos="-720"/>
                <w:tab w:val="left" w:pos="360"/>
              </w:tabs>
              <w:rPr>
                <w:rFonts w:ascii="Arial" w:hAnsi="Arial" w:cs="Arial"/>
                <w:sz w:val="22"/>
                <w:szCs w:val="22"/>
              </w:rPr>
            </w:pPr>
            <w:r>
              <w:rPr>
                <w:rFonts w:ascii="Arial" w:hAnsi="Arial" w:cs="Arial"/>
                <w:sz w:val="22"/>
                <w:szCs w:val="22"/>
              </w:rPr>
              <w:t>On-going</w:t>
            </w:r>
            <w:r w:rsidR="001C073D">
              <w:rPr>
                <w:rFonts w:ascii="Arial" w:hAnsi="Arial" w:cs="Arial"/>
                <w:sz w:val="22"/>
                <w:szCs w:val="22"/>
              </w:rPr>
              <w:t xml:space="preserve"> </w:t>
            </w:r>
            <w:r w:rsidRPr="004206AE">
              <w:rPr>
                <w:rFonts w:ascii="Arial" w:hAnsi="Arial" w:cs="Arial"/>
                <w:sz w:val="20"/>
                <w:szCs w:val="22"/>
              </w:rPr>
              <w:t>(subject to funding)</w:t>
            </w:r>
          </w:p>
        </w:tc>
        <w:tc>
          <w:tcPr>
            <w:tcW w:w="5777" w:type="dxa"/>
            <w:shd w:val="clear" w:color="auto" w:fill="auto"/>
            <w:vAlign w:val="center"/>
          </w:tcPr>
          <w:p w:rsidR="00D05CBE" w:rsidRPr="00493A75" w:rsidRDefault="003B6C49" w:rsidP="00753C7F">
            <w:pPr>
              <w:widowControl w:val="0"/>
              <w:tabs>
                <w:tab w:val="left" w:pos="-720"/>
                <w:tab w:val="left" w:pos="360"/>
              </w:tabs>
              <w:rPr>
                <w:rFonts w:ascii="Arial" w:hAnsi="Arial" w:cs="Arial"/>
                <w:sz w:val="22"/>
                <w:szCs w:val="22"/>
              </w:rPr>
            </w:pPr>
            <w:r>
              <w:rPr>
                <w:rFonts w:ascii="Arial" w:hAnsi="Arial" w:cs="Arial"/>
                <w:sz w:val="22"/>
                <w:szCs w:val="22"/>
              </w:rPr>
              <w:t>Wakefield St</w:t>
            </w:r>
          </w:p>
        </w:tc>
      </w:tr>
      <w:tr w:rsidR="00D05CBE" w:rsidRPr="00493A75" w:rsidTr="00114438">
        <w:trPr>
          <w:trHeight w:val="376"/>
        </w:trPr>
        <w:tc>
          <w:tcPr>
            <w:tcW w:w="4531"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POSITION REPORTS TO:</w:t>
            </w:r>
          </w:p>
        </w:tc>
        <w:tc>
          <w:tcPr>
            <w:tcW w:w="5777" w:type="dxa"/>
            <w:shd w:val="clear" w:color="auto" w:fill="FFCC99"/>
            <w:vAlign w:val="center"/>
          </w:tcPr>
          <w:p w:rsidR="00D05CBE" w:rsidRPr="00493A75" w:rsidRDefault="00D05CBE" w:rsidP="00753C7F">
            <w:pPr>
              <w:widowControl w:val="0"/>
              <w:tabs>
                <w:tab w:val="left" w:pos="-720"/>
                <w:tab w:val="left" w:pos="360"/>
              </w:tabs>
              <w:rPr>
                <w:rFonts w:ascii="Arial" w:hAnsi="Arial" w:cs="Arial"/>
                <w:b/>
                <w:sz w:val="22"/>
                <w:szCs w:val="22"/>
              </w:rPr>
            </w:pPr>
            <w:r w:rsidRPr="00493A75">
              <w:rPr>
                <w:rFonts w:ascii="Arial" w:hAnsi="Arial" w:cs="Arial"/>
                <w:b/>
                <w:sz w:val="22"/>
                <w:szCs w:val="22"/>
              </w:rPr>
              <w:t>WORKS CLOSELY WITH:</w:t>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p>
        </w:tc>
      </w:tr>
      <w:tr w:rsidR="00D05CBE" w:rsidRPr="00493A75" w:rsidTr="00114438">
        <w:trPr>
          <w:trHeight w:val="376"/>
        </w:trPr>
        <w:tc>
          <w:tcPr>
            <w:tcW w:w="4531" w:type="dxa"/>
            <w:tcBorders>
              <w:bottom w:val="single" w:sz="4" w:space="0" w:color="auto"/>
            </w:tcBorders>
            <w:shd w:val="clear" w:color="auto" w:fill="auto"/>
            <w:vAlign w:val="center"/>
          </w:tcPr>
          <w:p w:rsidR="00D05CBE" w:rsidRPr="00493A75" w:rsidRDefault="00FF4C58" w:rsidP="00753C7F">
            <w:pPr>
              <w:widowControl w:val="0"/>
              <w:tabs>
                <w:tab w:val="left" w:pos="-720"/>
                <w:tab w:val="left" w:pos="360"/>
              </w:tabs>
              <w:rPr>
                <w:rFonts w:ascii="Arial" w:hAnsi="Arial" w:cs="Arial"/>
                <w:sz w:val="22"/>
                <w:szCs w:val="22"/>
              </w:rPr>
            </w:pPr>
            <w:r>
              <w:rPr>
                <w:rFonts w:ascii="Arial" w:hAnsi="Arial" w:cs="Arial"/>
                <w:sz w:val="22"/>
                <w:szCs w:val="22"/>
              </w:rPr>
              <w:t xml:space="preserve">Manager, </w:t>
            </w:r>
            <w:r w:rsidR="003B6C49">
              <w:rPr>
                <w:rFonts w:ascii="Arial" w:hAnsi="Arial" w:cs="Arial"/>
                <w:sz w:val="22"/>
                <w:szCs w:val="22"/>
              </w:rPr>
              <w:t>Community Health Promotion &amp; Education</w:t>
            </w:r>
          </w:p>
        </w:tc>
        <w:tc>
          <w:tcPr>
            <w:tcW w:w="5777" w:type="dxa"/>
            <w:tcBorders>
              <w:bottom w:val="single" w:sz="4" w:space="0" w:color="auto"/>
            </w:tcBorders>
            <w:shd w:val="clear" w:color="auto" w:fill="auto"/>
            <w:vAlign w:val="center"/>
          </w:tcPr>
          <w:p w:rsidR="00D05CBE" w:rsidRPr="00493A75" w:rsidRDefault="003B6C49" w:rsidP="00D05CBE">
            <w:pPr>
              <w:widowControl w:val="0"/>
              <w:tabs>
                <w:tab w:val="left" w:pos="-720"/>
                <w:tab w:val="left" w:pos="360"/>
              </w:tabs>
              <w:rPr>
                <w:rFonts w:ascii="Arial" w:hAnsi="Arial" w:cs="Arial"/>
                <w:sz w:val="22"/>
                <w:szCs w:val="22"/>
              </w:rPr>
            </w:pPr>
            <w:r>
              <w:rPr>
                <w:rFonts w:ascii="Arial" w:hAnsi="Arial" w:cs="Arial"/>
                <w:sz w:val="22"/>
                <w:szCs w:val="22"/>
              </w:rPr>
              <w:t>Health Service Manager and other teams</w:t>
            </w:r>
          </w:p>
        </w:tc>
      </w:tr>
    </w:tbl>
    <w:p w:rsidR="00D05CBE" w:rsidRPr="00134286" w:rsidRDefault="00D05CBE" w:rsidP="00D05CBE">
      <w:pPr>
        <w:widowControl w:val="0"/>
        <w:tabs>
          <w:tab w:val="left" w:pos="-720"/>
          <w:tab w:val="left" w:pos="360"/>
        </w:tabs>
        <w:rPr>
          <w:rFonts w:ascii="Arial" w:hAnsi="Arial" w:cs="Arial"/>
          <w:sz w:val="22"/>
          <w:szCs w:val="22"/>
        </w:rPr>
      </w:pPr>
    </w:p>
    <w:p w:rsidR="00D05CBE" w:rsidRPr="004206AE" w:rsidRDefault="00D05CBE" w:rsidP="004206AE">
      <w:pPr>
        <w:pStyle w:val="ListParagraph"/>
        <w:widowControl w:val="0"/>
        <w:numPr>
          <w:ilvl w:val="0"/>
          <w:numId w:val="11"/>
        </w:numPr>
        <w:tabs>
          <w:tab w:val="left" w:pos="-720"/>
          <w:tab w:val="left" w:pos="360"/>
        </w:tabs>
        <w:rPr>
          <w:rFonts w:ascii="Arial" w:hAnsi="Arial" w:cs="Arial"/>
          <w:b/>
          <w:bCs/>
          <w:sz w:val="22"/>
          <w:szCs w:val="22"/>
        </w:rPr>
      </w:pPr>
      <w:r w:rsidRPr="004206AE">
        <w:rPr>
          <w:rFonts w:ascii="Arial" w:hAnsi="Arial" w:cs="Arial"/>
          <w:b/>
          <w:bCs/>
          <w:sz w:val="22"/>
          <w:szCs w:val="22"/>
        </w:rPr>
        <w:t>PURPOSE STATEMENT</w:t>
      </w:r>
    </w:p>
    <w:p w:rsidR="00114438" w:rsidRPr="0087437C" w:rsidRDefault="00114438" w:rsidP="00114438">
      <w:pPr>
        <w:ind w:left="360"/>
        <w:jc w:val="both"/>
        <w:rPr>
          <w:rFonts w:ascii="Arial" w:hAnsi="Arial" w:cs="Arial"/>
          <w:sz w:val="22"/>
          <w:szCs w:val="22"/>
        </w:rPr>
      </w:pPr>
      <w:r w:rsidRPr="0087437C">
        <w:rPr>
          <w:rFonts w:ascii="Arial" w:hAnsi="Arial" w:cs="Arial"/>
          <w:sz w:val="22"/>
        </w:rPr>
        <w:t>Nunkuwarrin Yunti aims to promote and deliver improvement in the health and wellbeing of all Aboriginal and Torres Strait Islander people in the greater metropolitan area of Adelaide and to advance their social, cultural and economic status</w:t>
      </w:r>
      <w:r w:rsidRPr="0087437C">
        <w:rPr>
          <w:rFonts w:ascii="Arial" w:hAnsi="Arial" w:cs="Arial"/>
          <w:i/>
          <w:sz w:val="22"/>
          <w:szCs w:val="22"/>
        </w:rPr>
        <w:t xml:space="preserve">. </w:t>
      </w:r>
      <w:r w:rsidRPr="0087437C">
        <w:rPr>
          <w:rFonts w:ascii="Arial" w:hAnsi="Arial" w:cs="Arial"/>
          <w:sz w:val="22"/>
          <w:szCs w:val="22"/>
        </w:rPr>
        <w:t xml:space="preserve">The Organisation places a strong focus on a client centred approach to the delivery of services and a collaborative working culture to achieve the best possible outcomes for our clients.   </w:t>
      </w:r>
    </w:p>
    <w:p w:rsidR="00114438" w:rsidRDefault="00114438" w:rsidP="00114438">
      <w:pPr>
        <w:widowControl w:val="0"/>
        <w:tabs>
          <w:tab w:val="left" w:pos="-720"/>
          <w:tab w:val="left" w:pos="360"/>
        </w:tabs>
        <w:jc w:val="both"/>
        <w:rPr>
          <w:rFonts w:ascii="Arial" w:hAnsi="Arial" w:cs="Arial"/>
          <w:sz w:val="22"/>
          <w:szCs w:val="22"/>
        </w:rPr>
      </w:pPr>
    </w:p>
    <w:p w:rsidR="00672770" w:rsidRPr="00D046BA" w:rsidRDefault="003B6C49" w:rsidP="00114438">
      <w:pPr>
        <w:widowControl w:val="0"/>
        <w:tabs>
          <w:tab w:val="left" w:pos="-720"/>
          <w:tab w:val="left" w:pos="360"/>
        </w:tabs>
        <w:ind w:left="360"/>
        <w:jc w:val="both"/>
        <w:rPr>
          <w:rFonts w:ascii="Arial" w:hAnsi="Arial" w:cs="Arial"/>
          <w:sz w:val="22"/>
          <w:szCs w:val="22"/>
        </w:rPr>
      </w:pPr>
      <w:r>
        <w:rPr>
          <w:rFonts w:ascii="Arial" w:hAnsi="Arial" w:cs="Arial"/>
          <w:sz w:val="22"/>
          <w:szCs w:val="22"/>
        </w:rPr>
        <w:t>The Marketing and Communications Officer will support the organisation to identify and implement marketing and communication activities. To effectively promote the organisation and services and support local design and evaluation of health promotion campaigns to achieve improvements in health outcomes with local Aboriginal and Torres Strait Islander community.</w:t>
      </w:r>
    </w:p>
    <w:p w:rsidR="00D05CBE" w:rsidRPr="00D046BA" w:rsidRDefault="00D05CBE" w:rsidP="006C1A4A">
      <w:pPr>
        <w:widowControl w:val="0"/>
        <w:tabs>
          <w:tab w:val="left" w:pos="-720"/>
          <w:tab w:val="left" w:pos="360"/>
        </w:tabs>
        <w:ind w:left="360"/>
        <w:rPr>
          <w:rFonts w:ascii="Arial" w:hAnsi="Arial" w:cs="Arial"/>
          <w:sz w:val="22"/>
          <w:szCs w:val="22"/>
        </w:rPr>
      </w:pPr>
    </w:p>
    <w:p w:rsidR="00D05CBE" w:rsidRDefault="004206AE" w:rsidP="006C1A4A">
      <w:pPr>
        <w:widowControl w:val="0"/>
        <w:tabs>
          <w:tab w:val="left" w:pos="-720"/>
        </w:tabs>
        <w:ind w:left="360"/>
        <w:rPr>
          <w:rFonts w:ascii="Arial" w:hAnsi="Arial" w:cs="Arial"/>
          <w:sz w:val="22"/>
          <w:szCs w:val="22"/>
        </w:rPr>
      </w:pPr>
      <w:r>
        <w:rPr>
          <w:rFonts w:ascii="Arial" w:hAnsi="Arial" w:cs="Arial"/>
          <w:sz w:val="22"/>
          <w:szCs w:val="22"/>
        </w:rPr>
        <w:t xml:space="preserve">The primary role of the </w:t>
      </w:r>
      <w:r w:rsidR="003B6C49">
        <w:rPr>
          <w:rFonts w:ascii="Arial" w:hAnsi="Arial" w:cs="Arial"/>
          <w:sz w:val="22"/>
          <w:szCs w:val="22"/>
        </w:rPr>
        <w:t>Marketing &amp; Communications</w:t>
      </w:r>
      <w:r w:rsidR="00114438">
        <w:rPr>
          <w:rFonts w:ascii="Arial" w:hAnsi="Arial" w:cs="Arial"/>
          <w:sz w:val="22"/>
          <w:szCs w:val="22"/>
        </w:rPr>
        <w:t xml:space="preserve"> Officer</w:t>
      </w:r>
      <w:r>
        <w:rPr>
          <w:rFonts w:ascii="Arial" w:hAnsi="Arial" w:cs="Arial"/>
          <w:sz w:val="22"/>
          <w:szCs w:val="22"/>
        </w:rPr>
        <w:t xml:space="preserve"> is to:</w:t>
      </w:r>
    </w:p>
    <w:p w:rsidR="00F511ED" w:rsidRPr="003B6C49" w:rsidRDefault="003B6C49" w:rsidP="00114438">
      <w:pPr>
        <w:pStyle w:val="ListParagraph"/>
        <w:widowControl w:val="0"/>
        <w:numPr>
          <w:ilvl w:val="0"/>
          <w:numId w:val="25"/>
        </w:numPr>
        <w:tabs>
          <w:tab w:val="left" w:pos="-720"/>
        </w:tabs>
        <w:jc w:val="both"/>
        <w:rPr>
          <w:rFonts w:ascii="Arial" w:hAnsi="Arial" w:cs="Arial"/>
          <w:sz w:val="20"/>
          <w:szCs w:val="22"/>
        </w:rPr>
      </w:pPr>
      <w:r>
        <w:rPr>
          <w:rFonts w:ascii="Arial" w:hAnsi="Arial" w:cs="Arial"/>
          <w:sz w:val="22"/>
        </w:rPr>
        <w:t>Undertake an analysis of the quality and comprehensiveness of existing organisation marketing and communication strategies to enable an effective communication and marketing plan to be developed;</w:t>
      </w:r>
    </w:p>
    <w:p w:rsidR="003B6C49" w:rsidRDefault="003B6C49" w:rsidP="003B6C49">
      <w:pPr>
        <w:widowControl w:val="0"/>
        <w:tabs>
          <w:tab w:val="left" w:pos="-720"/>
        </w:tabs>
        <w:jc w:val="both"/>
        <w:rPr>
          <w:rFonts w:ascii="Arial" w:hAnsi="Arial" w:cs="Arial"/>
          <w:sz w:val="20"/>
          <w:szCs w:val="22"/>
        </w:rPr>
      </w:pPr>
    </w:p>
    <w:p w:rsidR="003B6C49" w:rsidRDefault="003B6C49"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Coordinate the agreed Organisational health marketing/advertising and</w:t>
      </w:r>
      <w:r w:rsidR="003A69D5">
        <w:rPr>
          <w:rFonts w:ascii="Arial" w:hAnsi="Arial" w:cs="Arial"/>
          <w:sz w:val="20"/>
          <w:szCs w:val="22"/>
        </w:rPr>
        <w:t xml:space="preserve"> or public relations activities;</w:t>
      </w:r>
    </w:p>
    <w:p w:rsidR="003A69D5" w:rsidRPr="003A69D5" w:rsidRDefault="003A69D5" w:rsidP="003A69D5">
      <w:pPr>
        <w:pStyle w:val="ListParagraph"/>
        <w:rPr>
          <w:rFonts w:ascii="Arial" w:hAnsi="Arial" w:cs="Arial"/>
          <w:sz w:val="20"/>
          <w:szCs w:val="22"/>
        </w:rPr>
      </w:pPr>
    </w:p>
    <w:p w:rsidR="003A69D5" w:rsidRDefault="003A69D5"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Support health services to more effectively deploy a “campaign approach” to influence positive health behaviours;</w:t>
      </w:r>
    </w:p>
    <w:p w:rsidR="003A69D5" w:rsidRPr="003A69D5" w:rsidRDefault="003A69D5" w:rsidP="003A69D5">
      <w:pPr>
        <w:pStyle w:val="ListParagraph"/>
        <w:rPr>
          <w:rFonts w:ascii="Arial" w:hAnsi="Arial" w:cs="Arial"/>
          <w:sz w:val="20"/>
          <w:szCs w:val="22"/>
        </w:rPr>
      </w:pPr>
    </w:p>
    <w:p w:rsidR="003A69D5" w:rsidRDefault="003A69D5"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In collaboration with Management coordinate key organisational health promotion events and publications including Close the Gap Day &amp; Open Day, Organisational Newsletter, Annual Reports and other contributions to external publication and media as required;</w:t>
      </w:r>
    </w:p>
    <w:p w:rsidR="003A69D5" w:rsidRPr="003A69D5" w:rsidRDefault="003A69D5" w:rsidP="003A69D5">
      <w:pPr>
        <w:pStyle w:val="ListParagraph"/>
        <w:rPr>
          <w:rFonts w:ascii="Arial" w:hAnsi="Arial" w:cs="Arial"/>
          <w:sz w:val="20"/>
          <w:szCs w:val="22"/>
        </w:rPr>
      </w:pPr>
    </w:p>
    <w:p w:rsidR="00BB1E01" w:rsidRDefault="00BB1E01"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Under limited direction of Management, coordinate the development and maintenance of critical health services related content via key organisational channels;</w:t>
      </w:r>
    </w:p>
    <w:p w:rsidR="00BB1E01" w:rsidRPr="00BB1E01" w:rsidRDefault="00BB1E01" w:rsidP="00BB1E01">
      <w:pPr>
        <w:pStyle w:val="ListParagraph"/>
        <w:rPr>
          <w:rFonts w:ascii="Arial" w:hAnsi="Arial" w:cs="Arial"/>
          <w:sz w:val="20"/>
          <w:szCs w:val="22"/>
        </w:rPr>
      </w:pPr>
    </w:p>
    <w:p w:rsidR="003A69D5" w:rsidRDefault="00BB1E01"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In collaboration with management support health service participation with inter-agency</w:t>
      </w:r>
      <w:r w:rsidR="003A69D5">
        <w:rPr>
          <w:rFonts w:ascii="Arial" w:hAnsi="Arial" w:cs="Arial"/>
          <w:sz w:val="20"/>
          <w:szCs w:val="22"/>
        </w:rPr>
        <w:t xml:space="preserve"> </w:t>
      </w:r>
      <w:r>
        <w:rPr>
          <w:rFonts w:ascii="Arial" w:hAnsi="Arial" w:cs="Arial"/>
          <w:sz w:val="20"/>
          <w:szCs w:val="22"/>
        </w:rPr>
        <w:t>events such as NAIDOC Week, Apology Day, Sorry Day</w:t>
      </w:r>
      <w:r w:rsidR="000B4D6F">
        <w:rPr>
          <w:rFonts w:ascii="Arial" w:hAnsi="Arial" w:cs="Arial"/>
          <w:sz w:val="20"/>
          <w:szCs w:val="22"/>
        </w:rPr>
        <w:t>, Child Health Expo, World Tobacco Day, Heart Health Week, World AIDS Day, Hepatitis Week and Diabetes Week, and conduct evaluation of the benefits of participation;</w:t>
      </w:r>
    </w:p>
    <w:p w:rsidR="000B4D6F" w:rsidRPr="000B4D6F" w:rsidRDefault="000B4D6F" w:rsidP="000B4D6F">
      <w:pPr>
        <w:pStyle w:val="ListParagraph"/>
        <w:rPr>
          <w:rFonts w:ascii="Arial" w:hAnsi="Arial" w:cs="Arial"/>
          <w:sz w:val="20"/>
          <w:szCs w:val="22"/>
        </w:rPr>
      </w:pPr>
    </w:p>
    <w:p w:rsidR="000B4D6F" w:rsidRPr="003B6C49" w:rsidRDefault="000B4D6F" w:rsidP="003B6C49">
      <w:pPr>
        <w:pStyle w:val="ListParagraph"/>
        <w:widowControl w:val="0"/>
        <w:numPr>
          <w:ilvl w:val="0"/>
          <w:numId w:val="25"/>
        </w:numPr>
        <w:tabs>
          <w:tab w:val="left" w:pos="-720"/>
        </w:tabs>
        <w:jc w:val="both"/>
        <w:rPr>
          <w:rFonts w:ascii="Arial" w:hAnsi="Arial" w:cs="Arial"/>
          <w:sz w:val="20"/>
          <w:szCs w:val="22"/>
        </w:rPr>
      </w:pPr>
      <w:r>
        <w:rPr>
          <w:rFonts w:ascii="Arial" w:hAnsi="Arial" w:cs="Arial"/>
          <w:sz w:val="20"/>
          <w:szCs w:val="22"/>
        </w:rPr>
        <w:t>Further support the organisation to better deploy a range of strategies including social media platforms and enhance digital channels to promote community engagement.</w:t>
      </w:r>
    </w:p>
    <w:p w:rsidR="00F511ED" w:rsidRPr="00F511ED" w:rsidRDefault="00F511ED" w:rsidP="00F511ED">
      <w:pPr>
        <w:pStyle w:val="ListParagraph"/>
        <w:rPr>
          <w:rFonts w:ascii="Arial" w:hAnsi="Arial" w:cs="Arial"/>
          <w:sz w:val="22"/>
          <w:szCs w:val="22"/>
        </w:rPr>
      </w:pPr>
    </w:p>
    <w:p w:rsidR="00D05CBE" w:rsidRPr="00B3161D" w:rsidRDefault="00D05CBE" w:rsidP="00B3161D">
      <w:pPr>
        <w:pStyle w:val="ListParagraph"/>
        <w:widowControl w:val="0"/>
        <w:numPr>
          <w:ilvl w:val="0"/>
          <w:numId w:val="11"/>
        </w:numPr>
        <w:tabs>
          <w:tab w:val="left" w:pos="-720"/>
        </w:tabs>
        <w:rPr>
          <w:rFonts w:ascii="Arial" w:hAnsi="Arial" w:cs="Arial"/>
          <w:b/>
          <w:bCs/>
          <w:sz w:val="22"/>
          <w:szCs w:val="22"/>
        </w:rPr>
      </w:pPr>
      <w:r w:rsidRPr="00B3161D">
        <w:rPr>
          <w:rFonts w:ascii="Arial" w:hAnsi="Arial" w:cs="Arial"/>
          <w:b/>
          <w:bCs/>
          <w:sz w:val="22"/>
          <w:szCs w:val="22"/>
        </w:rPr>
        <w:t>KEY RESPONSIBILITIES/DUTIES</w:t>
      </w:r>
    </w:p>
    <w:p w:rsidR="00D05CBE" w:rsidRPr="00B3161D" w:rsidRDefault="00D05CBE" w:rsidP="00D52AAC">
      <w:pPr>
        <w:widowControl w:val="0"/>
        <w:tabs>
          <w:tab w:val="left" w:pos="-720"/>
        </w:tabs>
        <w:rPr>
          <w:rFonts w:ascii="Arial" w:hAnsi="Arial" w:cs="Arial"/>
          <w:b/>
          <w:bCs/>
          <w:sz w:val="20"/>
          <w:szCs w:val="22"/>
        </w:rPr>
      </w:pPr>
      <w:r w:rsidRPr="00B3161D">
        <w:rPr>
          <w:rFonts w:ascii="Arial" w:hAnsi="Arial" w:cs="Arial"/>
          <w:bCs/>
          <w:i/>
          <w:sz w:val="20"/>
          <w:szCs w:val="22"/>
        </w:rPr>
        <w:t>Identify the significant services of work, which are the key outputs of the position</w:t>
      </w:r>
    </w:p>
    <w:p w:rsidR="00D05CBE" w:rsidRDefault="00D05CBE" w:rsidP="00D05CBE">
      <w:pPr>
        <w:widowControl w:val="0"/>
        <w:tabs>
          <w:tab w:val="left" w:pos="-720"/>
        </w:tabs>
        <w:rPr>
          <w:rFonts w:ascii="Arial" w:hAnsi="Arial" w:cs="Arial"/>
          <w:b/>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8"/>
      </w:tblGrid>
      <w:tr w:rsidR="00D05CBE" w:rsidRPr="00D046BA" w:rsidTr="00753C7F">
        <w:trPr>
          <w:trHeight w:val="793"/>
          <w:tblHeader/>
        </w:trPr>
        <w:tc>
          <w:tcPr>
            <w:tcW w:w="2689"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KEY RESPONSIBILITIES</w:t>
            </w:r>
          </w:p>
          <w:p w:rsidR="00D05CBE" w:rsidRPr="00D046BA" w:rsidRDefault="00D05CBE" w:rsidP="00753C7F">
            <w:pPr>
              <w:pStyle w:val="BodyText"/>
              <w:tabs>
                <w:tab w:val="clear" w:pos="336"/>
              </w:tabs>
              <w:spacing w:after="120" w:line="216" w:lineRule="auto"/>
              <w:jc w:val="center"/>
              <w:rPr>
                <w:sz w:val="22"/>
                <w:szCs w:val="22"/>
              </w:rPr>
            </w:pPr>
            <w:r w:rsidRPr="00B3161D">
              <w:rPr>
                <w:szCs w:val="22"/>
              </w:rPr>
              <w:t>(Outputs of the job)</w:t>
            </w:r>
          </w:p>
        </w:tc>
        <w:tc>
          <w:tcPr>
            <w:tcW w:w="7508" w:type="dxa"/>
            <w:shd w:val="clear" w:color="auto" w:fill="FFCC99"/>
          </w:tcPr>
          <w:p w:rsidR="00D05CBE" w:rsidRPr="00D046BA" w:rsidRDefault="00D05CBE" w:rsidP="00753C7F">
            <w:pPr>
              <w:pStyle w:val="BodyText"/>
              <w:tabs>
                <w:tab w:val="clear" w:pos="336"/>
              </w:tabs>
              <w:spacing w:before="120" w:line="216" w:lineRule="auto"/>
              <w:jc w:val="center"/>
              <w:rPr>
                <w:b/>
                <w:sz w:val="22"/>
                <w:szCs w:val="22"/>
              </w:rPr>
            </w:pPr>
            <w:r w:rsidRPr="00D046BA">
              <w:rPr>
                <w:b/>
                <w:sz w:val="22"/>
                <w:szCs w:val="22"/>
              </w:rPr>
              <w:t>PERFORMANCE MEASURES</w:t>
            </w:r>
          </w:p>
          <w:p w:rsidR="00D05CBE" w:rsidRPr="00D52AAC" w:rsidRDefault="00D05CBE" w:rsidP="00D52AAC">
            <w:pPr>
              <w:pStyle w:val="BodyText"/>
              <w:tabs>
                <w:tab w:val="clear" w:pos="336"/>
              </w:tabs>
              <w:jc w:val="center"/>
              <w:rPr>
                <w:szCs w:val="22"/>
              </w:rPr>
            </w:pPr>
            <w:r w:rsidRPr="00B3161D">
              <w:rPr>
                <w:szCs w:val="22"/>
              </w:rPr>
              <w:t>(Measures the outcome of the following activities by quantity, quality, or timelines)</w:t>
            </w:r>
          </w:p>
        </w:tc>
      </w:tr>
      <w:tr w:rsidR="00D05CBE" w:rsidRPr="00D046BA" w:rsidTr="00753C7F">
        <w:trPr>
          <w:trHeight w:val="856"/>
        </w:trPr>
        <w:tc>
          <w:tcPr>
            <w:tcW w:w="2689" w:type="dxa"/>
          </w:tcPr>
          <w:p w:rsidR="00D52AAC" w:rsidRPr="002A2813" w:rsidRDefault="00CD7D4B" w:rsidP="00114438">
            <w:pPr>
              <w:pStyle w:val="BodyText"/>
              <w:tabs>
                <w:tab w:val="clear" w:pos="0"/>
                <w:tab w:val="clear" w:pos="336"/>
                <w:tab w:val="clear" w:pos="720"/>
                <w:tab w:val="left" w:pos="738"/>
              </w:tabs>
              <w:ind w:left="6"/>
              <w:jc w:val="left"/>
              <w:rPr>
                <w:b/>
                <w:sz w:val="22"/>
                <w:szCs w:val="22"/>
              </w:rPr>
            </w:pPr>
            <w:r w:rsidRPr="002A2813">
              <w:rPr>
                <w:b/>
                <w:sz w:val="22"/>
                <w:szCs w:val="22"/>
              </w:rPr>
              <w:t>Analysis of the quality and comprehensiveness or organisation marketing and communication resources</w:t>
            </w:r>
          </w:p>
        </w:tc>
        <w:tc>
          <w:tcPr>
            <w:tcW w:w="7508" w:type="dxa"/>
          </w:tcPr>
          <w:p w:rsidR="002A42EF" w:rsidRPr="00CD7D4B" w:rsidRDefault="00CD7D4B"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hAnsi="Arial" w:cs="Arial"/>
                <w:iCs/>
                <w:sz w:val="22"/>
                <w:szCs w:val="22"/>
              </w:rPr>
              <w:t>Annual review of and recommendations of existing health related marketing and communication resources to assess clarity of purpose, comprehensiveness of coverage across health services and branding conformance;</w:t>
            </w:r>
          </w:p>
          <w:p w:rsidR="00CD7D4B" w:rsidRPr="008D1C15" w:rsidRDefault="00CD7D4B" w:rsidP="000602D9">
            <w:pPr>
              <w:pStyle w:val="ListParagraph"/>
              <w:numPr>
                <w:ilvl w:val="2"/>
                <w:numId w:val="6"/>
              </w:numPr>
              <w:autoSpaceDE w:val="0"/>
              <w:autoSpaceDN w:val="0"/>
              <w:adjustRightInd w:val="0"/>
              <w:spacing w:after="120"/>
              <w:ind w:left="318" w:hanging="284"/>
              <w:contextualSpacing w:val="0"/>
              <w:jc w:val="both"/>
              <w:rPr>
                <w:rFonts w:ascii="Arial" w:eastAsiaTheme="minorHAnsi" w:hAnsi="Arial" w:cs="Arial"/>
                <w:sz w:val="22"/>
                <w:szCs w:val="22"/>
              </w:rPr>
            </w:pPr>
            <w:r>
              <w:rPr>
                <w:rFonts w:ascii="Arial" w:eastAsiaTheme="minorHAnsi" w:hAnsi="Arial" w:cs="Arial"/>
                <w:sz w:val="22"/>
                <w:szCs w:val="22"/>
              </w:rPr>
              <w:t xml:space="preserve">Range of opportunities </w:t>
            </w:r>
            <w:r w:rsidR="002A2813">
              <w:rPr>
                <w:rFonts w:ascii="Arial" w:eastAsiaTheme="minorHAnsi" w:hAnsi="Arial" w:cs="Arial"/>
                <w:sz w:val="22"/>
                <w:szCs w:val="22"/>
              </w:rPr>
              <w:t>for improvement identified through completion of this process.</w:t>
            </w:r>
          </w:p>
        </w:tc>
      </w:tr>
      <w:tr w:rsidR="00D05CBE" w:rsidRPr="00DF2E53" w:rsidTr="00753C7F">
        <w:trPr>
          <w:trHeight w:val="856"/>
        </w:trPr>
        <w:tc>
          <w:tcPr>
            <w:tcW w:w="2689" w:type="dxa"/>
          </w:tcPr>
          <w:p w:rsidR="002A42EF" w:rsidRPr="002A42EF" w:rsidRDefault="002A2813" w:rsidP="00753C7F">
            <w:pPr>
              <w:pStyle w:val="BodyText"/>
              <w:tabs>
                <w:tab w:val="clear" w:pos="0"/>
                <w:tab w:val="clear" w:pos="336"/>
                <w:tab w:val="clear" w:pos="720"/>
                <w:tab w:val="left" w:pos="1163"/>
              </w:tabs>
              <w:ind w:left="29"/>
              <w:jc w:val="left"/>
              <w:rPr>
                <w:szCs w:val="22"/>
              </w:rPr>
            </w:pPr>
            <w:r>
              <w:rPr>
                <w:b/>
                <w:sz w:val="22"/>
                <w:szCs w:val="22"/>
              </w:rPr>
              <w:t>Coordination of critical health related content via key organisational communication channels and print materials</w:t>
            </w:r>
          </w:p>
          <w:p w:rsidR="00D05CBE" w:rsidRPr="00F23566" w:rsidRDefault="00D05CBE" w:rsidP="00176AFB">
            <w:pPr>
              <w:pStyle w:val="BodyText"/>
              <w:tabs>
                <w:tab w:val="clear" w:pos="0"/>
                <w:tab w:val="clear" w:pos="336"/>
                <w:tab w:val="clear" w:pos="720"/>
                <w:tab w:val="left" w:pos="1163"/>
              </w:tabs>
              <w:ind w:left="389"/>
              <w:jc w:val="left"/>
              <w:rPr>
                <w:sz w:val="22"/>
                <w:szCs w:val="22"/>
              </w:rPr>
            </w:pPr>
          </w:p>
        </w:tc>
        <w:tc>
          <w:tcPr>
            <w:tcW w:w="7508" w:type="dxa"/>
          </w:tcPr>
          <w:p w:rsidR="00FE6A30" w:rsidRPr="002A2813" w:rsidRDefault="002A2813" w:rsidP="002A2813">
            <w:pPr>
              <w:pStyle w:val="ListParagraph"/>
              <w:numPr>
                <w:ilvl w:val="0"/>
                <w:numId w:val="27"/>
              </w:numPr>
              <w:autoSpaceDE w:val="0"/>
              <w:autoSpaceDN w:val="0"/>
              <w:adjustRightInd w:val="0"/>
              <w:spacing w:after="120"/>
              <w:contextualSpacing w:val="0"/>
              <w:jc w:val="both"/>
              <w:rPr>
                <w:rFonts w:ascii="Arial" w:eastAsiaTheme="minorHAnsi" w:hAnsi="Arial" w:cs="Arial"/>
                <w:sz w:val="22"/>
                <w:szCs w:val="22"/>
              </w:rPr>
            </w:pPr>
            <w:r>
              <w:rPr>
                <w:rFonts w:ascii="Arial" w:hAnsi="Arial" w:cs="Arial"/>
                <w:iCs/>
                <w:sz w:val="22"/>
                <w:szCs w:val="22"/>
              </w:rPr>
              <w:t>Currency, comprehensiveness, accuracy and quality of content on key organisational communication channels being, resources, pamphlets, brochures, website, etc.</w:t>
            </w:r>
          </w:p>
        </w:tc>
      </w:tr>
      <w:tr w:rsidR="00FE6A30" w:rsidRPr="00DF2E53" w:rsidTr="00753C7F">
        <w:trPr>
          <w:trHeight w:val="856"/>
        </w:trPr>
        <w:tc>
          <w:tcPr>
            <w:tcW w:w="2689" w:type="dxa"/>
          </w:tcPr>
          <w:p w:rsidR="00770388" w:rsidRDefault="002A2813" w:rsidP="00753C7F">
            <w:pPr>
              <w:pStyle w:val="BodyText"/>
              <w:tabs>
                <w:tab w:val="clear" w:pos="0"/>
                <w:tab w:val="clear" w:pos="336"/>
                <w:tab w:val="clear" w:pos="720"/>
                <w:tab w:val="left" w:pos="1163"/>
              </w:tabs>
              <w:ind w:left="29"/>
              <w:jc w:val="left"/>
              <w:rPr>
                <w:b/>
                <w:sz w:val="22"/>
                <w:szCs w:val="22"/>
              </w:rPr>
            </w:pPr>
            <w:r>
              <w:rPr>
                <w:b/>
                <w:sz w:val="22"/>
                <w:szCs w:val="22"/>
              </w:rPr>
              <w:t>Provide quality expertise and or systems to health services to effectively deploy a “campaign approach” to marketing of services</w:t>
            </w:r>
          </w:p>
          <w:p w:rsidR="002A2813" w:rsidRPr="00770388" w:rsidRDefault="002A2813" w:rsidP="00753C7F">
            <w:pPr>
              <w:pStyle w:val="BodyText"/>
              <w:tabs>
                <w:tab w:val="clear" w:pos="0"/>
                <w:tab w:val="clear" w:pos="336"/>
                <w:tab w:val="clear" w:pos="720"/>
                <w:tab w:val="left" w:pos="1163"/>
              </w:tabs>
              <w:ind w:left="29"/>
              <w:jc w:val="left"/>
              <w:rPr>
                <w:sz w:val="22"/>
                <w:szCs w:val="22"/>
              </w:rPr>
            </w:pPr>
          </w:p>
        </w:tc>
        <w:tc>
          <w:tcPr>
            <w:tcW w:w="7508" w:type="dxa"/>
          </w:tcPr>
          <w:p w:rsidR="002C7063" w:rsidRPr="002C7063" w:rsidRDefault="002A2813" w:rsidP="004D0419">
            <w:pPr>
              <w:pStyle w:val="ListParagraph"/>
              <w:numPr>
                <w:ilvl w:val="0"/>
                <w:numId w:val="27"/>
              </w:numPr>
              <w:spacing w:after="120"/>
              <w:ind w:left="318" w:hanging="284"/>
              <w:jc w:val="both"/>
              <w:rPr>
                <w:rFonts w:ascii="Arial" w:eastAsiaTheme="minorHAnsi" w:hAnsi="Arial" w:cs="Arial"/>
                <w:sz w:val="22"/>
                <w:szCs w:val="22"/>
              </w:rPr>
            </w:pPr>
            <w:r>
              <w:rPr>
                <w:rFonts w:ascii="Arial" w:eastAsiaTheme="minorHAnsi" w:hAnsi="Arial" w:cs="Arial"/>
                <w:sz w:val="22"/>
                <w:szCs w:val="22"/>
              </w:rPr>
              <w:t xml:space="preserve">Level of satisfaction of support provided to build capabilities in </w:t>
            </w:r>
            <w:proofErr w:type="gramStart"/>
            <w:r>
              <w:rPr>
                <w:rFonts w:ascii="Arial" w:eastAsiaTheme="minorHAnsi" w:hAnsi="Arial" w:cs="Arial"/>
                <w:sz w:val="22"/>
                <w:szCs w:val="22"/>
              </w:rPr>
              <w:t>campaign oriented</w:t>
            </w:r>
            <w:proofErr w:type="gramEnd"/>
            <w:r>
              <w:rPr>
                <w:rFonts w:ascii="Arial" w:eastAsiaTheme="minorHAnsi" w:hAnsi="Arial" w:cs="Arial"/>
                <w:sz w:val="22"/>
                <w:szCs w:val="22"/>
              </w:rPr>
              <w:t xml:space="preserve"> health messaging by managers/employees involved.</w:t>
            </w:r>
          </w:p>
        </w:tc>
      </w:tr>
      <w:tr w:rsidR="00D05CBE" w:rsidRPr="00DF2E53" w:rsidTr="00753C7F">
        <w:trPr>
          <w:trHeight w:val="625"/>
        </w:trPr>
        <w:tc>
          <w:tcPr>
            <w:tcW w:w="2689" w:type="dxa"/>
          </w:tcPr>
          <w:p w:rsidR="004D0419" w:rsidRPr="00783165" w:rsidRDefault="00656B85" w:rsidP="00656B85">
            <w:pPr>
              <w:pStyle w:val="BodyText"/>
              <w:tabs>
                <w:tab w:val="clear" w:pos="336"/>
              </w:tabs>
              <w:jc w:val="left"/>
              <w:rPr>
                <w:szCs w:val="22"/>
              </w:rPr>
            </w:pPr>
            <w:r>
              <w:rPr>
                <w:b/>
                <w:sz w:val="22"/>
                <w:szCs w:val="22"/>
              </w:rPr>
              <w:t>Support the organisation to better social media platforms and enhance digital channels</w:t>
            </w:r>
          </w:p>
          <w:p w:rsidR="00D05CBE" w:rsidRPr="009A36C8" w:rsidRDefault="00D05CBE" w:rsidP="00176AFB">
            <w:pPr>
              <w:pStyle w:val="BodyText"/>
              <w:tabs>
                <w:tab w:val="clear" w:pos="336"/>
              </w:tabs>
              <w:ind w:left="360"/>
              <w:jc w:val="left"/>
              <w:rPr>
                <w:b/>
                <w:sz w:val="22"/>
                <w:szCs w:val="22"/>
              </w:rPr>
            </w:pPr>
          </w:p>
        </w:tc>
        <w:tc>
          <w:tcPr>
            <w:tcW w:w="7508" w:type="dxa"/>
            <w:shd w:val="clear" w:color="auto" w:fill="auto"/>
          </w:tcPr>
          <w:p w:rsidR="00AB625A" w:rsidRPr="00176AFB" w:rsidRDefault="00656B85" w:rsidP="00753C7F">
            <w:pPr>
              <w:pStyle w:val="ListParagraph"/>
              <w:numPr>
                <w:ilvl w:val="0"/>
                <w:numId w:val="6"/>
              </w:numPr>
              <w:spacing w:after="120"/>
              <w:ind w:left="318" w:hanging="284"/>
              <w:contextualSpacing w:val="0"/>
              <w:rPr>
                <w:rFonts w:ascii="Arial" w:eastAsiaTheme="minorHAnsi" w:hAnsi="Arial" w:cs="Arial"/>
                <w:sz w:val="22"/>
                <w:szCs w:val="22"/>
              </w:rPr>
            </w:pPr>
            <w:r>
              <w:rPr>
                <w:rFonts w:ascii="Arial" w:hAnsi="Arial" w:cs="Arial"/>
                <w:sz w:val="22"/>
                <w:szCs w:val="22"/>
                <w:lang w:eastAsia="en-AU"/>
              </w:rPr>
              <w:t>Assess and make recommendations of opportunities for social media engagement;</w:t>
            </w:r>
          </w:p>
          <w:p w:rsidR="008717FE" w:rsidRPr="00656B85" w:rsidRDefault="00656B85" w:rsidP="00656B85">
            <w:pPr>
              <w:pStyle w:val="ListParagraph"/>
              <w:numPr>
                <w:ilvl w:val="0"/>
                <w:numId w:val="6"/>
              </w:numPr>
              <w:spacing w:after="120"/>
              <w:ind w:left="318" w:hanging="284"/>
              <w:contextualSpacing w:val="0"/>
              <w:rPr>
                <w:rFonts w:ascii="Arial" w:eastAsiaTheme="minorHAnsi" w:hAnsi="Arial" w:cs="Arial"/>
                <w:sz w:val="22"/>
                <w:szCs w:val="22"/>
              </w:rPr>
            </w:pPr>
            <w:r>
              <w:rPr>
                <w:rFonts w:ascii="Arial" w:eastAsiaTheme="minorHAnsi" w:hAnsi="Arial" w:cs="Arial"/>
                <w:sz w:val="22"/>
                <w:szCs w:val="22"/>
              </w:rPr>
              <w:t>Manage and coordinate agreed organisations/programs social media and other digital channels.</w:t>
            </w:r>
          </w:p>
        </w:tc>
      </w:tr>
      <w:tr w:rsidR="00144DA4" w:rsidRPr="00DF2E53" w:rsidTr="00753C7F">
        <w:trPr>
          <w:trHeight w:val="625"/>
        </w:trPr>
        <w:tc>
          <w:tcPr>
            <w:tcW w:w="2689" w:type="dxa"/>
          </w:tcPr>
          <w:p w:rsidR="00144DA4" w:rsidRDefault="00144DA4" w:rsidP="00656B85">
            <w:pPr>
              <w:pStyle w:val="BodyText"/>
              <w:tabs>
                <w:tab w:val="clear" w:pos="336"/>
              </w:tabs>
              <w:jc w:val="left"/>
              <w:rPr>
                <w:b/>
                <w:sz w:val="22"/>
                <w:szCs w:val="22"/>
              </w:rPr>
            </w:pPr>
            <w:r>
              <w:rPr>
                <w:b/>
                <w:sz w:val="22"/>
                <w:szCs w:val="22"/>
              </w:rPr>
              <w:t>Coordination of Key Organisational health promotion and communication activities</w:t>
            </w:r>
          </w:p>
        </w:tc>
        <w:tc>
          <w:tcPr>
            <w:tcW w:w="7508" w:type="dxa"/>
            <w:shd w:val="clear" w:color="auto" w:fill="auto"/>
          </w:tcPr>
          <w:p w:rsidR="00144DA4" w:rsidRDefault="00144DA4"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 xml:space="preserve">The Close the Gap Day (March) and Open Day Event (October) is effectively </w:t>
            </w:r>
            <w:r w:rsidR="009C1536">
              <w:rPr>
                <w:rFonts w:ascii="Arial" w:hAnsi="Arial" w:cs="Arial"/>
                <w:sz w:val="22"/>
                <w:szCs w:val="22"/>
                <w:lang w:eastAsia="en-AU"/>
              </w:rPr>
              <w:t>coordinated resulting is strong agency and community engagement with the events;</w:t>
            </w:r>
          </w:p>
          <w:p w:rsidR="009C1536" w:rsidRDefault="009C1536"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Quarterly organisational Newsletter, Annual Reports and other contributions to external publications included media are submitted as agreed.</w:t>
            </w:r>
          </w:p>
        </w:tc>
      </w:tr>
      <w:tr w:rsidR="009C1536" w:rsidRPr="00DF2E53" w:rsidTr="00753C7F">
        <w:trPr>
          <w:trHeight w:val="625"/>
        </w:trPr>
        <w:tc>
          <w:tcPr>
            <w:tcW w:w="2689" w:type="dxa"/>
          </w:tcPr>
          <w:p w:rsidR="009C1536" w:rsidRDefault="009C1536" w:rsidP="00656B85">
            <w:pPr>
              <w:pStyle w:val="BodyText"/>
              <w:tabs>
                <w:tab w:val="clear" w:pos="336"/>
              </w:tabs>
              <w:jc w:val="left"/>
              <w:rPr>
                <w:b/>
                <w:sz w:val="22"/>
                <w:szCs w:val="22"/>
              </w:rPr>
            </w:pPr>
            <w:r>
              <w:rPr>
                <w:b/>
                <w:sz w:val="22"/>
                <w:szCs w:val="22"/>
              </w:rPr>
              <w:t>Support Health Services participate with inter-agency events</w:t>
            </w:r>
          </w:p>
        </w:tc>
        <w:tc>
          <w:tcPr>
            <w:tcW w:w="7508" w:type="dxa"/>
            <w:shd w:val="clear" w:color="auto" w:fill="auto"/>
          </w:tcPr>
          <w:p w:rsidR="009C1536" w:rsidRDefault="009C1536"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Information and advice to health service managers enables awareness of key health promotion events;</w:t>
            </w:r>
          </w:p>
          <w:p w:rsidR="004232CE" w:rsidRPr="004232CE" w:rsidRDefault="004232CE" w:rsidP="004232CE">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Register of health service engage with health promotion activities is kept up to date.</w:t>
            </w:r>
          </w:p>
        </w:tc>
      </w:tr>
      <w:tr w:rsidR="0064164D" w:rsidRPr="00DF2E53" w:rsidTr="00753C7F">
        <w:trPr>
          <w:trHeight w:val="625"/>
        </w:trPr>
        <w:tc>
          <w:tcPr>
            <w:tcW w:w="2689" w:type="dxa"/>
          </w:tcPr>
          <w:p w:rsidR="0064164D" w:rsidRDefault="0064164D" w:rsidP="00656B85">
            <w:pPr>
              <w:pStyle w:val="BodyText"/>
              <w:tabs>
                <w:tab w:val="clear" w:pos="336"/>
              </w:tabs>
              <w:jc w:val="left"/>
              <w:rPr>
                <w:b/>
                <w:sz w:val="22"/>
                <w:szCs w:val="22"/>
              </w:rPr>
            </w:pPr>
            <w:r>
              <w:rPr>
                <w:b/>
                <w:sz w:val="22"/>
                <w:szCs w:val="22"/>
              </w:rPr>
              <w:t xml:space="preserve">Team &amp; </w:t>
            </w:r>
            <w:proofErr w:type="spellStart"/>
            <w:r>
              <w:rPr>
                <w:b/>
                <w:sz w:val="22"/>
                <w:szCs w:val="22"/>
              </w:rPr>
              <w:t>Organistional</w:t>
            </w:r>
            <w:proofErr w:type="spellEnd"/>
            <w:r>
              <w:rPr>
                <w:b/>
                <w:sz w:val="22"/>
                <w:szCs w:val="22"/>
              </w:rPr>
              <w:t xml:space="preserve"> Activities</w:t>
            </w:r>
          </w:p>
          <w:p w:rsidR="0064164D" w:rsidRPr="00F27CB9" w:rsidRDefault="0064164D" w:rsidP="0064164D">
            <w:pPr>
              <w:pStyle w:val="BodyText"/>
              <w:numPr>
                <w:ilvl w:val="0"/>
                <w:numId w:val="31"/>
              </w:numPr>
              <w:tabs>
                <w:tab w:val="clear" w:pos="336"/>
              </w:tabs>
              <w:jc w:val="left"/>
            </w:pPr>
            <w:r w:rsidRPr="00F27CB9">
              <w:t>Maintain positive working relationships with other team member and staff of other programs</w:t>
            </w:r>
          </w:p>
          <w:p w:rsidR="0064164D" w:rsidRPr="00F27CB9" w:rsidRDefault="00086A98" w:rsidP="0064164D">
            <w:pPr>
              <w:pStyle w:val="BodyText"/>
              <w:numPr>
                <w:ilvl w:val="0"/>
                <w:numId w:val="31"/>
              </w:numPr>
              <w:tabs>
                <w:tab w:val="clear" w:pos="336"/>
              </w:tabs>
              <w:jc w:val="left"/>
            </w:pPr>
            <w:r w:rsidRPr="00F27CB9">
              <w:t>Work as a member of a multidisciplinary team with commitment</w:t>
            </w:r>
            <w:r w:rsidR="00FD232D" w:rsidRPr="00F27CB9">
              <w:t xml:space="preserve"> to shared ideas and common goals</w:t>
            </w:r>
          </w:p>
          <w:p w:rsidR="00FD232D" w:rsidRPr="0064164D" w:rsidRDefault="00FD232D" w:rsidP="0064164D">
            <w:pPr>
              <w:pStyle w:val="BodyText"/>
              <w:numPr>
                <w:ilvl w:val="0"/>
                <w:numId w:val="31"/>
              </w:numPr>
              <w:tabs>
                <w:tab w:val="clear" w:pos="336"/>
              </w:tabs>
              <w:jc w:val="left"/>
              <w:rPr>
                <w:sz w:val="22"/>
                <w:szCs w:val="22"/>
              </w:rPr>
            </w:pPr>
            <w:r w:rsidRPr="00F27CB9">
              <w:lastRenderedPageBreak/>
              <w:t>Participate in working groups and activitie</w:t>
            </w:r>
            <w:r w:rsidRPr="00F27CB9">
              <w:rPr>
                <w:szCs w:val="22"/>
              </w:rPr>
              <w:t>s</w:t>
            </w:r>
          </w:p>
        </w:tc>
        <w:tc>
          <w:tcPr>
            <w:tcW w:w="7508" w:type="dxa"/>
            <w:shd w:val="clear" w:color="auto" w:fill="auto"/>
          </w:tcPr>
          <w:p w:rsidR="0064164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lastRenderedPageBreak/>
              <w:t>Contribute to and support positive team morale by actively and regularly participating in team planning activities and team meetings;</w:t>
            </w:r>
          </w:p>
          <w:p w:rsidR="00FD232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Actively develop and maintain effective internal and external networks in a professional manner;</w:t>
            </w:r>
          </w:p>
          <w:p w:rsidR="00FD232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Contribute to the development and implementation of Program policies and procedures;</w:t>
            </w:r>
          </w:p>
          <w:p w:rsidR="00FD232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Work collaboratively with and support other Nunkuwarrin Yunti colleagues and teams where required;</w:t>
            </w:r>
          </w:p>
          <w:p w:rsidR="00FD232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lastRenderedPageBreak/>
              <w:t>Contribute to strategic planning activities of the Program;</w:t>
            </w:r>
          </w:p>
          <w:p w:rsidR="00FD232D" w:rsidRDefault="00FD232D" w:rsidP="00753C7F">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 xml:space="preserve">Participate in internal working groups, committees and organisational </w:t>
            </w:r>
            <w:r w:rsidR="00F27CB9">
              <w:rPr>
                <w:rFonts w:ascii="Arial" w:hAnsi="Arial" w:cs="Arial"/>
                <w:sz w:val="22"/>
                <w:szCs w:val="22"/>
                <w:lang w:eastAsia="en-AU"/>
              </w:rPr>
              <w:t>activities where requested and/or willingly volunteer to contribute to organisational activities;</w:t>
            </w:r>
          </w:p>
          <w:p w:rsidR="00F27CB9" w:rsidRPr="00F27CB9" w:rsidRDefault="00F27CB9" w:rsidP="00F27CB9">
            <w:pPr>
              <w:pStyle w:val="ListParagraph"/>
              <w:numPr>
                <w:ilvl w:val="0"/>
                <w:numId w:val="6"/>
              </w:numPr>
              <w:spacing w:after="120"/>
              <w:ind w:left="318" w:hanging="284"/>
              <w:contextualSpacing w:val="0"/>
              <w:rPr>
                <w:rFonts w:ascii="Arial" w:hAnsi="Arial" w:cs="Arial"/>
                <w:sz w:val="22"/>
                <w:szCs w:val="22"/>
                <w:lang w:eastAsia="en-AU"/>
              </w:rPr>
            </w:pPr>
            <w:r>
              <w:rPr>
                <w:rFonts w:ascii="Arial" w:hAnsi="Arial" w:cs="Arial"/>
                <w:sz w:val="22"/>
                <w:szCs w:val="22"/>
                <w:lang w:eastAsia="en-AU"/>
              </w:rPr>
              <w:t>Promote and present a positive image of Nunkuwarrin Yunti to other staff, clients and the community in general.</w:t>
            </w:r>
          </w:p>
        </w:tc>
      </w:tr>
      <w:tr w:rsidR="00D05CBE" w:rsidRPr="00D77E78" w:rsidTr="00753C7F">
        <w:trPr>
          <w:trHeight w:val="567"/>
        </w:trPr>
        <w:tc>
          <w:tcPr>
            <w:tcW w:w="2689" w:type="dxa"/>
          </w:tcPr>
          <w:p w:rsidR="00D05CBE" w:rsidRDefault="00D05CBE" w:rsidP="00753C7F">
            <w:pPr>
              <w:pStyle w:val="BodyText"/>
              <w:tabs>
                <w:tab w:val="clear" w:pos="336"/>
              </w:tabs>
              <w:jc w:val="left"/>
              <w:rPr>
                <w:b/>
                <w:sz w:val="22"/>
                <w:szCs w:val="22"/>
              </w:rPr>
            </w:pPr>
            <w:r w:rsidRPr="00D77E78">
              <w:rPr>
                <w:b/>
                <w:sz w:val="22"/>
                <w:szCs w:val="22"/>
              </w:rPr>
              <w:lastRenderedPageBreak/>
              <w:t>Professional Development</w:t>
            </w:r>
          </w:p>
          <w:p w:rsidR="00F27CB9" w:rsidRPr="00F27CB9" w:rsidRDefault="00F27CB9" w:rsidP="00753C7F">
            <w:pPr>
              <w:pStyle w:val="BodyText"/>
              <w:tabs>
                <w:tab w:val="clear" w:pos="336"/>
              </w:tabs>
              <w:jc w:val="left"/>
              <w:rPr>
                <w:szCs w:val="22"/>
              </w:rPr>
            </w:pPr>
            <w:r w:rsidRPr="00F27CB9">
              <w:rPr>
                <w:szCs w:val="22"/>
              </w:rPr>
              <w:t>Foster a professional work environment through delivering culturally safe services to Nunkuwarrin Yunti</w:t>
            </w:r>
          </w:p>
          <w:p w:rsidR="00D05CBE" w:rsidRPr="000A390C" w:rsidRDefault="00D05CBE" w:rsidP="00753C7F">
            <w:pPr>
              <w:pStyle w:val="BodyText"/>
              <w:tabs>
                <w:tab w:val="clear" w:pos="336"/>
              </w:tabs>
              <w:jc w:val="left"/>
              <w:rPr>
                <w:sz w:val="22"/>
                <w:szCs w:val="22"/>
                <w:lang w:eastAsia="en-AU"/>
              </w:rPr>
            </w:pPr>
          </w:p>
        </w:tc>
        <w:tc>
          <w:tcPr>
            <w:tcW w:w="7508" w:type="dxa"/>
          </w:tcPr>
          <w:p w:rsidR="00AE5EBD" w:rsidRPr="00176AFB"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Attend professional development training courses related to effective delivery of health promotion activities.</w:t>
            </w:r>
          </w:p>
        </w:tc>
      </w:tr>
      <w:tr w:rsidR="00F27CB9" w:rsidRPr="00D77E78" w:rsidTr="00753C7F">
        <w:trPr>
          <w:trHeight w:val="567"/>
        </w:trPr>
        <w:tc>
          <w:tcPr>
            <w:tcW w:w="2689" w:type="dxa"/>
          </w:tcPr>
          <w:p w:rsidR="00F27CB9" w:rsidRDefault="00F27CB9" w:rsidP="00753C7F">
            <w:pPr>
              <w:pStyle w:val="BodyText"/>
              <w:tabs>
                <w:tab w:val="clear" w:pos="336"/>
              </w:tabs>
              <w:jc w:val="left"/>
              <w:rPr>
                <w:b/>
                <w:sz w:val="22"/>
                <w:szCs w:val="22"/>
              </w:rPr>
            </w:pPr>
            <w:r>
              <w:rPr>
                <w:b/>
                <w:sz w:val="22"/>
                <w:szCs w:val="22"/>
              </w:rPr>
              <w:t>Administrative Activities</w:t>
            </w:r>
          </w:p>
          <w:p w:rsidR="00F27CB9" w:rsidRPr="00F27CB9" w:rsidRDefault="00F27CB9" w:rsidP="00753C7F">
            <w:pPr>
              <w:pStyle w:val="BodyText"/>
              <w:tabs>
                <w:tab w:val="clear" w:pos="336"/>
              </w:tabs>
              <w:jc w:val="left"/>
              <w:rPr>
                <w:sz w:val="22"/>
                <w:szCs w:val="22"/>
              </w:rPr>
            </w:pPr>
            <w:r w:rsidRPr="00F27CB9">
              <w:rPr>
                <w:szCs w:val="22"/>
              </w:rPr>
              <w:t>Ensure compliance with a range of administration and business practices which support the Community Health Promotion and Education Unit and Nunkuwarrin Yunti services</w:t>
            </w:r>
          </w:p>
        </w:tc>
        <w:tc>
          <w:tcPr>
            <w:tcW w:w="7508" w:type="dxa"/>
          </w:tcPr>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Maintain timely and accurate documentation of key activity, consistent with professional standards;</w:t>
            </w:r>
          </w:p>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Provide regular statistical and other reports as requested;</w:t>
            </w:r>
          </w:p>
          <w:p w:rsidR="00F27CB9" w:rsidRDefault="00F27CB9" w:rsidP="00176AFB">
            <w:pPr>
              <w:pStyle w:val="BodyText"/>
              <w:numPr>
                <w:ilvl w:val="0"/>
                <w:numId w:val="5"/>
              </w:numPr>
              <w:tabs>
                <w:tab w:val="clear" w:pos="336"/>
                <w:tab w:val="clear" w:pos="720"/>
                <w:tab w:val="left" w:pos="317"/>
              </w:tabs>
              <w:spacing w:after="120" w:line="240" w:lineRule="auto"/>
              <w:ind w:left="318" w:hanging="318"/>
              <w:jc w:val="left"/>
              <w:rPr>
                <w:sz w:val="22"/>
                <w:szCs w:val="22"/>
              </w:rPr>
            </w:pPr>
            <w:r>
              <w:rPr>
                <w:sz w:val="22"/>
                <w:szCs w:val="22"/>
              </w:rPr>
              <w:t>Ensure secure management of client date and client files and compliance with privacy policies and legislation.</w:t>
            </w:r>
          </w:p>
        </w:tc>
      </w:tr>
    </w:tbl>
    <w:p w:rsidR="00D05CBE" w:rsidRPr="00474784" w:rsidRDefault="00D05CBE" w:rsidP="00D05CBE">
      <w:pPr>
        <w:widowControl w:val="0"/>
        <w:tabs>
          <w:tab w:val="left" w:pos="-720"/>
        </w:tabs>
        <w:rPr>
          <w:rFonts w:ascii="Arial" w:hAnsi="Arial" w:cs="Arial"/>
          <w:b/>
          <w:bCs/>
          <w:sz w:val="22"/>
          <w:szCs w:val="22"/>
        </w:rPr>
      </w:pPr>
    </w:p>
    <w:p w:rsidR="00D05CBE" w:rsidRPr="008F1134" w:rsidRDefault="00D05CBE" w:rsidP="008F1134">
      <w:pPr>
        <w:pStyle w:val="ListParagraph"/>
        <w:numPr>
          <w:ilvl w:val="0"/>
          <w:numId w:val="11"/>
        </w:numPr>
        <w:rPr>
          <w:rFonts w:ascii="Arial" w:hAnsi="Arial" w:cs="Arial"/>
          <w:b/>
          <w:sz w:val="22"/>
          <w:szCs w:val="22"/>
        </w:rPr>
      </w:pPr>
      <w:r w:rsidRPr="008F1134">
        <w:rPr>
          <w:rFonts w:ascii="Arial" w:hAnsi="Arial" w:cs="Arial"/>
          <w:b/>
          <w:bCs/>
          <w:sz w:val="22"/>
          <w:szCs w:val="22"/>
        </w:rPr>
        <w:t>SELECTION CRITERIA</w:t>
      </w:r>
    </w:p>
    <w:p w:rsidR="00D05CBE" w:rsidRPr="00474784" w:rsidRDefault="00D05CBE" w:rsidP="00D05CBE">
      <w:pPr>
        <w:rPr>
          <w:rFonts w:ascii="Arial" w:hAnsi="Arial" w:cs="Arial"/>
          <w:sz w:val="22"/>
          <w:szCs w:val="22"/>
        </w:rPr>
      </w:pPr>
    </w:p>
    <w:p w:rsidR="00D05CBE" w:rsidRPr="00474784" w:rsidRDefault="00D05CBE" w:rsidP="008F1134">
      <w:pPr>
        <w:ind w:firstLine="357"/>
        <w:rPr>
          <w:rFonts w:ascii="Arial" w:hAnsi="Arial" w:cs="Arial"/>
          <w:sz w:val="22"/>
          <w:szCs w:val="22"/>
        </w:rPr>
      </w:pPr>
      <w:r w:rsidRPr="00474784">
        <w:rPr>
          <w:rFonts w:ascii="Arial" w:hAnsi="Arial" w:cs="Arial"/>
          <w:b/>
          <w:sz w:val="22"/>
          <w:szCs w:val="22"/>
        </w:rPr>
        <w:t xml:space="preserve">ESSENTIAL – </w:t>
      </w:r>
      <w:r w:rsidRPr="008F1134">
        <w:rPr>
          <w:rFonts w:ascii="Arial" w:hAnsi="Arial" w:cs="Arial"/>
          <w:sz w:val="20"/>
          <w:szCs w:val="22"/>
        </w:rPr>
        <w:t>includes qualifications, skills, experience and knowledge</w:t>
      </w:r>
    </w:p>
    <w:p w:rsidR="00E43E1D" w:rsidRDefault="00F27CB9" w:rsidP="008717FE">
      <w:pPr>
        <w:pStyle w:val="ListParagraph"/>
        <w:numPr>
          <w:ilvl w:val="0"/>
          <w:numId w:val="16"/>
        </w:numPr>
        <w:spacing w:line="240" w:lineRule="atLeast"/>
        <w:ind w:left="714" w:hanging="357"/>
        <w:jc w:val="both"/>
        <w:rPr>
          <w:rFonts w:ascii="Arial" w:hAnsi="Arial" w:cs="Arial"/>
          <w:sz w:val="22"/>
        </w:rPr>
      </w:pPr>
      <w:r>
        <w:rPr>
          <w:rFonts w:ascii="Arial" w:hAnsi="Arial" w:cs="Arial"/>
          <w:sz w:val="22"/>
        </w:rPr>
        <w:t>Formal qualification in area of Marketing / Communications or related field</w:t>
      </w:r>
      <w:r w:rsidR="00E43E1D">
        <w:rPr>
          <w:rFonts w:ascii="Arial" w:hAnsi="Arial" w:cs="Arial"/>
          <w:sz w:val="22"/>
        </w:rPr>
        <w:t>;</w:t>
      </w:r>
      <w:r w:rsidR="000D765E" w:rsidRPr="00E43E1D">
        <w:rPr>
          <w:rFonts w:ascii="Arial" w:hAnsi="Arial" w:cs="Arial"/>
          <w:sz w:val="22"/>
        </w:rPr>
        <w:t xml:space="preserve"> </w:t>
      </w:r>
    </w:p>
    <w:p w:rsidR="00D05CBE" w:rsidRDefault="00F27CB9" w:rsidP="00E43E1D">
      <w:pPr>
        <w:numPr>
          <w:ilvl w:val="0"/>
          <w:numId w:val="16"/>
        </w:numPr>
        <w:ind w:right="119"/>
        <w:jc w:val="both"/>
        <w:rPr>
          <w:rFonts w:ascii="Arial" w:hAnsi="Arial" w:cs="Arial"/>
          <w:sz w:val="23"/>
        </w:rPr>
      </w:pPr>
      <w:r>
        <w:rPr>
          <w:rFonts w:ascii="Arial" w:hAnsi="Arial" w:cs="Arial"/>
          <w:sz w:val="23"/>
        </w:rPr>
        <w:t>Experience in designing and implementing campaigns that promote services and community engagement</w:t>
      </w:r>
    </w:p>
    <w:p w:rsidR="00F27CB9" w:rsidRDefault="00F27CB9" w:rsidP="00E43E1D">
      <w:pPr>
        <w:numPr>
          <w:ilvl w:val="0"/>
          <w:numId w:val="16"/>
        </w:numPr>
        <w:ind w:right="119"/>
        <w:jc w:val="both"/>
        <w:rPr>
          <w:rFonts w:ascii="Arial" w:hAnsi="Arial" w:cs="Arial"/>
          <w:sz w:val="23"/>
        </w:rPr>
      </w:pPr>
      <w:r>
        <w:rPr>
          <w:rFonts w:ascii="Arial" w:hAnsi="Arial" w:cs="Arial"/>
          <w:sz w:val="23"/>
        </w:rPr>
        <w:t>Demonstrated ability to build relationships and engage key community groups and external stakeholders</w:t>
      </w:r>
    </w:p>
    <w:p w:rsidR="00F27CB9" w:rsidRDefault="00F27CB9" w:rsidP="00E43E1D">
      <w:pPr>
        <w:numPr>
          <w:ilvl w:val="0"/>
          <w:numId w:val="16"/>
        </w:numPr>
        <w:ind w:right="119"/>
        <w:jc w:val="both"/>
        <w:rPr>
          <w:rFonts w:ascii="Arial" w:hAnsi="Arial" w:cs="Arial"/>
          <w:sz w:val="23"/>
        </w:rPr>
      </w:pPr>
      <w:r>
        <w:rPr>
          <w:rFonts w:ascii="Arial" w:hAnsi="Arial" w:cs="Arial"/>
          <w:sz w:val="23"/>
        </w:rPr>
        <w:t>Understanding of Primary Health Care Approach to health</w:t>
      </w:r>
    </w:p>
    <w:p w:rsidR="00F27CB9" w:rsidRDefault="00F27CB9" w:rsidP="00E43E1D">
      <w:pPr>
        <w:numPr>
          <w:ilvl w:val="0"/>
          <w:numId w:val="16"/>
        </w:numPr>
        <w:ind w:right="119"/>
        <w:jc w:val="both"/>
        <w:rPr>
          <w:rFonts w:ascii="Arial" w:hAnsi="Arial" w:cs="Arial"/>
          <w:sz w:val="23"/>
        </w:rPr>
      </w:pPr>
      <w:r>
        <w:rPr>
          <w:rFonts w:ascii="Arial" w:hAnsi="Arial" w:cs="Arial"/>
          <w:sz w:val="23"/>
        </w:rPr>
        <w:t>Demonstrated knowledge of the elements of health campaign management</w:t>
      </w:r>
    </w:p>
    <w:p w:rsidR="00F27CB9" w:rsidRDefault="00F27CB9" w:rsidP="00E43E1D">
      <w:pPr>
        <w:numPr>
          <w:ilvl w:val="0"/>
          <w:numId w:val="16"/>
        </w:numPr>
        <w:ind w:right="119"/>
        <w:jc w:val="both"/>
        <w:rPr>
          <w:rFonts w:ascii="Arial" w:hAnsi="Arial" w:cs="Arial"/>
          <w:sz w:val="23"/>
        </w:rPr>
      </w:pPr>
      <w:r>
        <w:rPr>
          <w:rFonts w:ascii="Arial" w:hAnsi="Arial" w:cs="Arial"/>
          <w:sz w:val="23"/>
        </w:rPr>
        <w:t>Well-developed written and verbal communication skills and the ability to communicate effectively with Aboriginal people</w:t>
      </w:r>
    </w:p>
    <w:p w:rsidR="00F27CB9" w:rsidRDefault="00F27CB9" w:rsidP="00E43E1D">
      <w:pPr>
        <w:numPr>
          <w:ilvl w:val="0"/>
          <w:numId w:val="16"/>
        </w:numPr>
        <w:ind w:right="119"/>
        <w:jc w:val="both"/>
        <w:rPr>
          <w:rFonts w:ascii="Arial" w:hAnsi="Arial" w:cs="Arial"/>
          <w:sz w:val="23"/>
        </w:rPr>
      </w:pPr>
      <w:r>
        <w:rPr>
          <w:rFonts w:ascii="Arial" w:hAnsi="Arial" w:cs="Arial"/>
          <w:sz w:val="23"/>
        </w:rPr>
        <w:t>An understanding and knowledge of social, health and cultural issues affecting the Aboriginal and Torres Strait Islander population in Adelaide and the greater metropolitan region</w:t>
      </w:r>
    </w:p>
    <w:p w:rsidR="00F27CB9" w:rsidRDefault="00F27CB9" w:rsidP="00E43E1D">
      <w:pPr>
        <w:numPr>
          <w:ilvl w:val="0"/>
          <w:numId w:val="16"/>
        </w:numPr>
        <w:ind w:right="119"/>
        <w:jc w:val="both"/>
        <w:rPr>
          <w:rFonts w:ascii="Arial" w:hAnsi="Arial" w:cs="Arial"/>
          <w:sz w:val="23"/>
        </w:rPr>
      </w:pPr>
      <w:r>
        <w:rPr>
          <w:rFonts w:ascii="Arial" w:hAnsi="Arial" w:cs="Arial"/>
          <w:sz w:val="23"/>
        </w:rPr>
        <w:t>Ability to work independently and under direct instruction</w:t>
      </w:r>
    </w:p>
    <w:p w:rsidR="00F27CB9" w:rsidRDefault="00F27CB9" w:rsidP="00E43E1D">
      <w:pPr>
        <w:numPr>
          <w:ilvl w:val="0"/>
          <w:numId w:val="16"/>
        </w:numPr>
        <w:ind w:right="119"/>
        <w:jc w:val="both"/>
        <w:rPr>
          <w:rFonts w:ascii="Arial" w:hAnsi="Arial" w:cs="Arial"/>
          <w:sz w:val="23"/>
        </w:rPr>
      </w:pPr>
      <w:r>
        <w:rPr>
          <w:rFonts w:ascii="Arial" w:hAnsi="Arial" w:cs="Arial"/>
          <w:sz w:val="23"/>
        </w:rPr>
        <w:t>Well-d</w:t>
      </w:r>
      <w:r w:rsidR="00B6047E">
        <w:rPr>
          <w:rFonts w:ascii="Arial" w:hAnsi="Arial" w:cs="Arial"/>
          <w:sz w:val="23"/>
        </w:rPr>
        <w:t>eveloped organisational and time management skills</w:t>
      </w:r>
    </w:p>
    <w:p w:rsidR="00B6047E" w:rsidRDefault="00B6047E" w:rsidP="00E43E1D">
      <w:pPr>
        <w:numPr>
          <w:ilvl w:val="0"/>
          <w:numId w:val="16"/>
        </w:numPr>
        <w:ind w:right="119"/>
        <w:jc w:val="both"/>
        <w:rPr>
          <w:rFonts w:ascii="Arial" w:hAnsi="Arial" w:cs="Arial"/>
          <w:sz w:val="23"/>
        </w:rPr>
      </w:pPr>
      <w:r>
        <w:rPr>
          <w:rFonts w:ascii="Arial" w:hAnsi="Arial" w:cs="Arial"/>
          <w:sz w:val="23"/>
        </w:rPr>
        <w:t>Experience in writing and implementing communication plans, copywriting and media releases</w:t>
      </w:r>
    </w:p>
    <w:p w:rsidR="00B6047E" w:rsidRDefault="00B6047E" w:rsidP="00E43E1D">
      <w:pPr>
        <w:numPr>
          <w:ilvl w:val="0"/>
          <w:numId w:val="16"/>
        </w:numPr>
        <w:ind w:right="119"/>
        <w:jc w:val="both"/>
        <w:rPr>
          <w:rFonts w:ascii="Arial" w:hAnsi="Arial" w:cs="Arial"/>
          <w:sz w:val="23"/>
        </w:rPr>
      </w:pPr>
      <w:r>
        <w:rPr>
          <w:rFonts w:ascii="Arial" w:hAnsi="Arial" w:cs="Arial"/>
          <w:sz w:val="23"/>
        </w:rPr>
        <w:t>Experience in social media communications, online communications and website content management systems</w:t>
      </w:r>
    </w:p>
    <w:p w:rsidR="00B6047E" w:rsidRDefault="00B6047E" w:rsidP="00E43E1D">
      <w:pPr>
        <w:numPr>
          <w:ilvl w:val="0"/>
          <w:numId w:val="16"/>
        </w:numPr>
        <w:ind w:right="119"/>
        <w:jc w:val="both"/>
        <w:rPr>
          <w:rFonts w:ascii="Arial" w:hAnsi="Arial" w:cs="Arial"/>
          <w:sz w:val="23"/>
        </w:rPr>
      </w:pPr>
      <w:r>
        <w:rPr>
          <w:rFonts w:ascii="Arial" w:hAnsi="Arial" w:cs="Arial"/>
          <w:sz w:val="23"/>
        </w:rPr>
        <w:t>Demonstrated knowledge of analysis of target group data and reporting</w:t>
      </w:r>
    </w:p>
    <w:p w:rsidR="00E43E1D" w:rsidRPr="00E43E1D" w:rsidRDefault="00E43E1D" w:rsidP="00E43E1D">
      <w:pPr>
        <w:ind w:left="717" w:right="119"/>
        <w:jc w:val="both"/>
        <w:rPr>
          <w:rFonts w:ascii="Arial" w:hAnsi="Arial" w:cs="Arial"/>
          <w:sz w:val="23"/>
        </w:rPr>
      </w:pPr>
    </w:p>
    <w:p w:rsidR="00D05CBE" w:rsidRPr="00474784" w:rsidRDefault="00D05CBE" w:rsidP="00686F57">
      <w:pPr>
        <w:ind w:firstLine="357"/>
        <w:rPr>
          <w:rFonts w:ascii="Arial" w:hAnsi="Arial" w:cs="Arial"/>
          <w:b/>
          <w:sz w:val="22"/>
          <w:szCs w:val="22"/>
        </w:rPr>
      </w:pPr>
      <w:r w:rsidRPr="00474784">
        <w:rPr>
          <w:rFonts w:ascii="Arial" w:hAnsi="Arial" w:cs="Arial"/>
          <w:b/>
          <w:sz w:val="22"/>
          <w:szCs w:val="22"/>
        </w:rPr>
        <w:t xml:space="preserve">DESIRABLE </w:t>
      </w:r>
    </w:p>
    <w:p w:rsidR="00D05CBE" w:rsidRDefault="00B6047E" w:rsidP="00E43E1D">
      <w:pPr>
        <w:pStyle w:val="ListParagraph"/>
        <w:numPr>
          <w:ilvl w:val="0"/>
          <w:numId w:val="30"/>
        </w:numPr>
        <w:rPr>
          <w:rFonts w:ascii="Arial" w:hAnsi="Arial" w:cs="Arial"/>
          <w:sz w:val="22"/>
          <w:szCs w:val="22"/>
        </w:rPr>
      </w:pPr>
      <w:r>
        <w:rPr>
          <w:rFonts w:ascii="Arial" w:hAnsi="Arial" w:cs="Arial"/>
          <w:sz w:val="22"/>
          <w:szCs w:val="22"/>
        </w:rPr>
        <w:t>Previous experience working in community primary health projects/programs that demonstrate best practice for Aboriginal and Torres Strait Islander clients</w:t>
      </w:r>
    </w:p>
    <w:p w:rsidR="00B6047E" w:rsidRDefault="00B6047E" w:rsidP="00E43E1D">
      <w:pPr>
        <w:pStyle w:val="ListParagraph"/>
        <w:numPr>
          <w:ilvl w:val="0"/>
          <w:numId w:val="30"/>
        </w:numPr>
        <w:rPr>
          <w:rFonts w:ascii="Arial" w:hAnsi="Arial" w:cs="Arial"/>
          <w:sz w:val="22"/>
          <w:szCs w:val="22"/>
        </w:rPr>
      </w:pPr>
      <w:r>
        <w:rPr>
          <w:rFonts w:ascii="Arial" w:hAnsi="Arial" w:cs="Arial"/>
          <w:sz w:val="22"/>
          <w:szCs w:val="22"/>
        </w:rPr>
        <w:t xml:space="preserve">Additional qualification in a health related </w:t>
      </w:r>
    </w:p>
    <w:p w:rsidR="00B6047E" w:rsidRDefault="00B6047E" w:rsidP="00E43E1D">
      <w:pPr>
        <w:pStyle w:val="ListParagraph"/>
        <w:numPr>
          <w:ilvl w:val="0"/>
          <w:numId w:val="30"/>
        </w:numPr>
        <w:rPr>
          <w:rFonts w:ascii="Arial" w:hAnsi="Arial" w:cs="Arial"/>
          <w:sz w:val="22"/>
          <w:szCs w:val="22"/>
        </w:rPr>
      </w:pPr>
      <w:r>
        <w:rPr>
          <w:rFonts w:ascii="Arial" w:hAnsi="Arial" w:cs="Arial"/>
          <w:sz w:val="22"/>
          <w:szCs w:val="22"/>
        </w:rPr>
        <w:t>Experience and knowledge in coordinating and evaluating health promotion activities and events</w:t>
      </w:r>
    </w:p>
    <w:p w:rsidR="00B6047E" w:rsidRDefault="00B6047E" w:rsidP="00E43E1D">
      <w:pPr>
        <w:pStyle w:val="ListParagraph"/>
        <w:numPr>
          <w:ilvl w:val="0"/>
          <w:numId w:val="30"/>
        </w:numPr>
        <w:rPr>
          <w:rFonts w:ascii="Arial" w:hAnsi="Arial" w:cs="Arial"/>
          <w:sz w:val="22"/>
          <w:szCs w:val="22"/>
        </w:rPr>
      </w:pPr>
      <w:r>
        <w:rPr>
          <w:rFonts w:ascii="Arial" w:hAnsi="Arial" w:cs="Arial"/>
          <w:sz w:val="22"/>
          <w:szCs w:val="22"/>
        </w:rPr>
        <w:lastRenderedPageBreak/>
        <w:t>Current first aid certificate or willing to obtain one</w:t>
      </w:r>
    </w:p>
    <w:p w:rsidR="00B6047E" w:rsidRPr="00E43E1D" w:rsidRDefault="00B6047E" w:rsidP="00E43E1D">
      <w:pPr>
        <w:pStyle w:val="ListParagraph"/>
        <w:numPr>
          <w:ilvl w:val="0"/>
          <w:numId w:val="30"/>
        </w:numPr>
        <w:rPr>
          <w:rFonts w:ascii="Arial" w:hAnsi="Arial" w:cs="Arial"/>
          <w:sz w:val="22"/>
          <w:szCs w:val="22"/>
        </w:rPr>
      </w:pPr>
      <w:r>
        <w:rPr>
          <w:rFonts w:ascii="Arial" w:hAnsi="Arial" w:cs="Arial"/>
          <w:sz w:val="22"/>
          <w:szCs w:val="22"/>
        </w:rPr>
        <w:t>Training – Child Safe Environments</w:t>
      </w:r>
    </w:p>
    <w:p w:rsidR="00E43E1D" w:rsidRPr="00E43E1D" w:rsidRDefault="00E43E1D" w:rsidP="00E43E1D">
      <w:pPr>
        <w:ind w:left="1431"/>
        <w:rPr>
          <w:rFonts w:ascii="Arial" w:hAnsi="Arial" w:cs="Arial"/>
          <w:sz w:val="22"/>
          <w:szCs w:val="22"/>
        </w:rPr>
      </w:pPr>
    </w:p>
    <w:p w:rsidR="00D05CBE" w:rsidRPr="00BD17D9" w:rsidRDefault="00D05CBE" w:rsidP="00BD17D9">
      <w:pPr>
        <w:pStyle w:val="ListParagraph"/>
        <w:numPr>
          <w:ilvl w:val="0"/>
          <w:numId w:val="11"/>
        </w:numPr>
        <w:rPr>
          <w:rFonts w:ascii="Arial" w:hAnsi="Arial" w:cs="Arial"/>
          <w:b/>
          <w:bCs/>
          <w:sz w:val="22"/>
          <w:szCs w:val="22"/>
        </w:rPr>
      </w:pPr>
      <w:r w:rsidRPr="00BD17D9">
        <w:rPr>
          <w:rFonts w:ascii="Arial" w:hAnsi="Arial" w:cs="Arial"/>
          <w:b/>
          <w:bCs/>
          <w:sz w:val="22"/>
          <w:szCs w:val="22"/>
        </w:rPr>
        <w:t>APPOINTMENT CONDITIONS</w:t>
      </w:r>
    </w:p>
    <w:p w:rsidR="00D05CBE" w:rsidRPr="00474784" w:rsidRDefault="00D05CBE" w:rsidP="00D05CBE">
      <w:pPr>
        <w:rPr>
          <w:rFonts w:ascii="Arial" w:hAnsi="Arial" w:cs="Arial"/>
          <w:b/>
          <w:bCs/>
          <w:sz w:val="22"/>
          <w:szCs w:val="22"/>
        </w:rPr>
      </w:pPr>
    </w:p>
    <w:p w:rsidR="00D05CBE" w:rsidRPr="00474784" w:rsidRDefault="00D05CBE" w:rsidP="00BD17D9">
      <w:pPr>
        <w:ind w:firstLine="360"/>
        <w:rPr>
          <w:rFonts w:ascii="Arial" w:hAnsi="Arial" w:cs="Arial"/>
          <w:b/>
          <w:sz w:val="22"/>
          <w:szCs w:val="22"/>
        </w:rPr>
      </w:pPr>
      <w:r w:rsidRPr="00474784">
        <w:rPr>
          <w:rFonts w:ascii="Arial" w:hAnsi="Arial" w:cs="Arial"/>
          <w:b/>
          <w:sz w:val="22"/>
          <w:szCs w:val="22"/>
        </w:rPr>
        <w:t>Special Conditions and Status</w:t>
      </w:r>
    </w:p>
    <w:p w:rsidR="00D05CBE" w:rsidRDefault="000A1022" w:rsidP="008A2971">
      <w:pPr>
        <w:pStyle w:val="ListParagraph"/>
        <w:numPr>
          <w:ilvl w:val="0"/>
          <w:numId w:val="17"/>
        </w:numPr>
        <w:rPr>
          <w:rFonts w:ascii="Arial" w:hAnsi="Arial" w:cs="Arial"/>
          <w:sz w:val="22"/>
          <w:szCs w:val="22"/>
        </w:rPr>
      </w:pPr>
      <w:r>
        <w:rPr>
          <w:rFonts w:ascii="Arial" w:hAnsi="Arial" w:cs="Arial"/>
          <w:sz w:val="22"/>
          <w:szCs w:val="22"/>
        </w:rPr>
        <w:t>Full time</w:t>
      </w:r>
      <w:r w:rsidR="008A2971">
        <w:rPr>
          <w:rFonts w:ascii="Arial" w:hAnsi="Arial" w:cs="Arial"/>
          <w:sz w:val="22"/>
          <w:szCs w:val="22"/>
        </w:rPr>
        <w:t xml:space="preserve"> position</w:t>
      </w:r>
      <w:r w:rsidR="00213400">
        <w:rPr>
          <w:rFonts w:ascii="Arial" w:hAnsi="Arial" w:cs="Arial"/>
          <w:sz w:val="22"/>
          <w:szCs w:val="22"/>
        </w:rPr>
        <w:t xml:space="preserve"> </w:t>
      </w:r>
      <w:r>
        <w:rPr>
          <w:rFonts w:ascii="Arial" w:hAnsi="Arial" w:cs="Arial"/>
          <w:sz w:val="22"/>
          <w:szCs w:val="22"/>
        </w:rPr>
        <w:t>(subject to funding availability)</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Some out of hours work may be required</w:t>
      </w:r>
    </w:p>
    <w:p w:rsidR="00B6047E" w:rsidRDefault="00B6047E" w:rsidP="008A2971">
      <w:pPr>
        <w:pStyle w:val="ListParagraph"/>
        <w:numPr>
          <w:ilvl w:val="0"/>
          <w:numId w:val="17"/>
        </w:numPr>
        <w:rPr>
          <w:rFonts w:ascii="Arial" w:hAnsi="Arial" w:cs="Arial"/>
          <w:sz w:val="22"/>
          <w:szCs w:val="22"/>
        </w:rPr>
      </w:pPr>
      <w:r>
        <w:rPr>
          <w:rFonts w:ascii="Arial" w:hAnsi="Arial" w:cs="Arial"/>
          <w:sz w:val="22"/>
          <w:szCs w:val="22"/>
        </w:rPr>
        <w:t>Some interstate travel may be required</w:t>
      </w:r>
      <w:bookmarkStart w:id="0" w:name="_GoBack"/>
      <w:bookmarkEnd w:id="0"/>
    </w:p>
    <w:p w:rsidR="00213400" w:rsidRPr="00213400" w:rsidRDefault="00213400" w:rsidP="00213400">
      <w:pPr>
        <w:pStyle w:val="ListParagraph"/>
        <w:numPr>
          <w:ilvl w:val="0"/>
          <w:numId w:val="17"/>
        </w:numPr>
        <w:rPr>
          <w:rFonts w:ascii="Arial" w:hAnsi="Arial" w:cs="Arial"/>
          <w:sz w:val="22"/>
          <w:szCs w:val="22"/>
        </w:rPr>
      </w:pPr>
      <w:r>
        <w:rPr>
          <w:rFonts w:ascii="Arial" w:hAnsi="Arial" w:cs="Arial"/>
          <w:sz w:val="22"/>
          <w:szCs w:val="22"/>
        </w:rPr>
        <w:t>Appointment is subject to a satisfactory National Police Clearance Certificate</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Subject to 6 months satisfactory probationary period unless the appointee is a current employee of Nunkuwarrin Yunti and has completed the required probationary period to being appointed to this position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Salary sacrifice, superannuation, employer contribution</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 xml:space="preserve">Current South Australian full Driver’s Licence and willing to drive </w:t>
      </w:r>
      <w:proofErr w:type="gramStart"/>
      <w:r>
        <w:rPr>
          <w:rFonts w:ascii="Arial" w:hAnsi="Arial" w:cs="Arial"/>
          <w:sz w:val="22"/>
          <w:szCs w:val="22"/>
        </w:rPr>
        <w:t>in the course of</w:t>
      </w:r>
      <w:proofErr w:type="gramEnd"/>
      <w:r>
        <w:rPr>
          <w:rFonts w:ascii="Arial" w:hAnsi="Arial" w:cs="Arial"/>
          <w:sz w:val="22"/>
          <w:szCs w:val="22"/>
        </w:rPr>
        <w:t xml:space="preserve"> work activities</w:t>
      </w:r>
    </w:p>
    <w:p w:rsidR="008A2971" w:rsidRDefault="008A2971" w:rsidP="008A2971">
      <w:pPr>
        <w:pStyle w:val="ListParagraph"/>
        <w:numPr>
          <w:ilvl w:val="0"/>
          <w:numId w:val="17"/>
        </w:numPr>
        <w:rPr>
          <w:rFonts w:ascii="Arial" w:hAnsi="Arial" w:cs="Arial"/>
          <w:sz w:val="22"/>
          <w:szCs w:val="22"/>
        </w:rPr>
      </w:pPr>
      <w:r>
        <w:rPr>
          <w:rFonts w:ascii="Arial" w:hAnsi="Arial" w:cs="Arial"/>
          <w:sz w:val="22"/>
          <w:szCs w:val="22"/>
        </w:rPr>
        <w:t>Conditions of employment are in accordance with the terms and conditions stated in the relevant Enterprise Agreement</w:t>
      </w:r>
    </w:p>
    <w:p w:rsidR="00D05CBE" w:rsidRPr="00474784" w:rsidRDefault="00D05CBE" w:rsidP="00D05CBE">
      <w:pPr>
        <w:rPr>
          <w:rFonts w:ascii="Arial" w:hAnsi="Arial" w:cs="Arial"/>
          <w:b/>
          <w:bCs/>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PERFORMANCE/SKILL STANDARDS</w:t>
      </w:r>
    </w:p>
    <w:p w:rsidR="00D05CBE" w:rsidRPr="00474784" w:rsidRDefault="00D05CBE" w:rsidP="00D05CBE">
      <w:pPr>
        <w:rPr>
          <w:rFonts w:ascii="Arial" w:hAnsi="Arial" w:cs="Arial"/>
          <w:b/>
          <w:bCs/>
          <w:sz w:val="22"/>
          <w:szCs w:val="22"/>
        </w:rPr>
      </w:pPr>
    </w:p>
    <w:p w:rsidR="00D05CBE" w:rsidRDefault="00D05CBE" w:rsidP="008A2971">
      <w:pPr>
        <w:ind w:left="360"/>
        <w:jc w:val="both"/>
        <w:rPr>
          <w:rFonts w:ascii="Arial" w:hAnsi="Arial" w:cs="Arial"/>
          <w:sz w:val="22"/>
          <w:szCs w:val="22"/>
        </w:rPr>
      </w:pPr>
      <w:r w:rsidRPr="00474784">
        <w:rPr>
          <w:rFonts w:ascii="Arial" w:hAnsi="Arial" w:cs="Arial"/>
          <w:sz w:val="22"/>
          <w:szCs w:val="22"/>
        </w:rPr>
        <w:t>Performance will be measured and assessed against objectives set out during the performance agreement and in alignment with the job and person specifications for the role.</w:t>
      </w:r>
    </w:p>
    <w:p w:rsidR="00213400" w:rsidRDefault="00213400" w:rsidP="008A2971">
      <w:pPr>
        <w:ind w:left="360"/>
        <w:jc w:val="both"/>
        <w:rPr>
          <w:rFonts w:ascii="Arial" w:hAnsi="Arial" w:cs="Arial"/>
          <w:sz w:val="22"/>
          <w:szCs w:val="22"/>
        </w:rPr>
      </w:pPr>
    </w:p>
    <w:p w:rsidR="00D05CBE" w:rsidRPr="008A2971" w:rsidRDefault="00D05CBE" w:rsidP="008A2971">
      <w:pPr>
        <w:pStyle w:val="ListParagraph"/>
        <w:numPr>
          <w:ilvl w:val="0"/>
          <w:numId w:val="11"/>
        </w:numPr>
        <w:rPr>
          <w:rFonts w:ascii="Arial" w:hAnsi="Arial" w:cs="Arial"/>
          <w:b/>
          <w:bCs/>
          <w:sz w:val="22"/>
          <w:szCs w:val="22"/>
        </w:rPr>
      </w:pPr>
      <w:r w:rsidRPr="008A2971">
        <w:rPr>
          <w:rFonts w:ascii="Arial" w:hAnsi="Arial" w:cs="Arial"/>
          <w:b/>
          <w:bCs/>
          <w:sz w:val="22"/>
          <w:szCs w:val="22"/>
        </w:rPr>
        <w:t>WORK HEALTH AND SAFETY</w:t>
      </w:r>
    </w:p>
    <w:p w:rsidR="00D05CBE" w:rsidRPr="00474784" w:rsidRDefault="00D05CBE" w:rsidP="00D05CBE">
      <w:pPr>
        <w:rPr>
          <w:rFonts w:ascii="Arial" w:hAnsi="Arial" w:cs="Arial"/>
          <w:bCs/>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 xml:space="preserve">Follow defined work health and safety legislation, and Nunkuwarrin </w:t>
      </w:r>
      <w:proofErr w:type="spellStart"/>
      <w:r w:rsidRPr="00474784">
        <w:rPr>
          <w:rFonts w:ascii="Arial" w:hAnsi="Arial" w:cs="Arial"/>
          <w:sz w:val="22"/>
          <w:szCs w:val="22"/>
        </w:rPr>
        <w:t>Yunti’s</w:t>
      </w:r>
      <w:proofErr w:type="spellEnd"/>
      <w:r w:rsidRPr="00474784">
        <w:rPr>
          <w:rFonts w:ascii="Arial" w:hAnsi="Arial" w:cs="Arial"/>
          <w:sz w:val="22"/>
          <w:szCs w:val="22"/>
        </w:rPr>
        <w:t xml:space="preserve"> policies and procedures related to the work being undertaken in order to ensure own safety and of others in the workplace.</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D05CBE" w:rsidRPr="00474784" w:rsidRDefault="00D05CBE" w:rsidP="007677B0">
      <w:pPr>
        <w:jc w:val="both"/>
        <w:rPr>
          <w:rFonts w:ascii="Arial" w:hAnsi="Arial" w:cs="Arial"/>
          <w:sz w:val="22"/>
          <w:szCs w:val="22"/>
        </w:rPr>
      </w:pPr>
    </w:p>
    <w:p w:rsidR="00D05CBE" w:rsidRPr="00474784" w:rsidRDefault="00D05CBE" w:rsidP="007677B0">
      <w:pPr>
        <w:ind w:left="360"/>
        <w:jc w:val="both"/>
        <w:rPr>
          <w:rFonts w:ascii="Arial" w:hAnsi="Arial" w:cs="Arial"/>
          <w:sz w:val="22"/>
          <w:szCs w:val="22"/>
        </w:rPr>
      </w:pPr>
      <w:r w:rsidRPr="00474784">
        <w:rPr>
          <w:rFonts w:ascii="Arial" w:hAnsi="Arial" w:cs="Arial"/>
          <w:sz w:val="22"/>
          <w:szCs w:val="22"/>
        </w:rPr>
        <w:t>Keep work areas in a safe condition and report any near accident, accident or injury, which arises in the course of your work.</w:t>
      </w:r>
    </w:p>
    <w:p w:rsidR="00D05CBE" w:rsidRPr="00474784" w:rsidRDefault="00D05CBE" w:rsidP="00D05CBE">
      <w:pPr>
        <w:rPr>
          <w:rFonts w:ascii="Arial" w:hAnsi="Arial" w:cs="Arial"/>
          <w:sz w:val="22"/>
          <w:szCs w:val="22"/>
        </w:rPr>
      </w:pPr>
    </w:p>
    <w:p w:rsidR="00213400" w:rsidRDefault="00213400" w:rsidP="00DE0BA0">
      <w:pPr>
        <w:pStyle w:val="ListParagraph"/>
        <w:numPr>
          <w:ilvl w:val="0"/>
          <w:numId w:val="11"/>
        </w:numPr>
        <w:rPr>
          <w:rFonts w:ascii="Arial" w:hAnsi="Arial" w:cs="Arial"/>
          <w:b/>
          <w:bCs/>
          <w:sz w:val="22"/>
          <w:szCs w:val="22"/>
        </w:rPr>
      </w:pPr>
      <w:r>
        <w:rPr>
          <w:rFonts w:ascii="Arial" w:hAnsi="Arial" w:cs="Arial"/>
          <w:b/>
          <w:bCs/>
          <w:sz w:val="22"/>
          <w:szCs w:val="22"/>
        </w:rPr>
        <w:t>EQUAL EMPLOYMENT OPPORTUNITY</w:t>
      </w:r>
    </w:p>
    <w:p w:rsidR="00213400" w:rsidRDefault="00213400" w:rsidP="00213400">
      <w:pPr>
        <w:pStyle w:val="ListParagraph"/>
        <w:ind w:left="360"/>
        <w:rPr>
          <w:rFonts w:ascii="Arial" w:hAnsi="Arial" w:cs="Arial"/>
          <w:b/>
          <w:bCs/>
          <w:sz w:val="22"/>
          <w:szCs w:val="22"/>
        </w:rPr>
      </w:pPr>
    </w:p>
    <w:p w:rsidR="00D05CBE" w:rsidRPr="00DE0BA0" w:rsidRDefault="00213400" w:rsidP="00213400">
      <w:pPr>
        <w:pStyle w:val="ListParagraph"/>
        <w:ind w:left="360"/>
        <w:rPr>
          <w:rFonts w:ascii="Arial" w:hAnsi="Arial" w:cs="Arial"/>
          <w:b/>
          <w:bCs/>
          <w:sz w:val="22"/>
          <w:szCs w:val="22"/>
        </w:rPr>
      </w:pPr>
      <w:r>
        <w:rPr>
          <w:rFonts w:ascii="Arial" w:hAnsi="Arial" w:cs="Arial"/>
          <w:b/>
          <w:bCs/>
          <w:sz w:val="22"/>
          <w:szCs w:val="22"/>
        </w:rPr>
        <w:t>Responsibility Statement</w:t>
      </w:r>
      <w:r w:rsidR="00D05CBE" w:rsidRPr="00DE0BA0">
        <w:rPr>
          <w:rFonts w:ascii="Arial" w:hAnsi="Arial" w:cs="Arial"/>
          <w:b/>
          <w:bCs/>
          <w:sz w:val="22"/>
          <w:szCs w:val="22"/>
        </w:rPr>
        <w:t xml:space="preserve"> </w:t>
      </w:r>
    </w:p>
    <w:p w:rsidR="00D05CBE" w:rsidRPr="00474784" w:rsidRDefault="00D05CBE" w:rsidP="00D05CBE">
      <w:pPr>
        <w:rPr>
          <w:rFonts w:ascii="Arial" w:hAnsi="Arial" w:cs="Arial"/>
          <w:b/>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D05CBE" w:rsidRPr="00474784" w:rsidRDefault="00D05CBE" w:rsidP="00DE0BA0">
      <w:pPr>
        <w:jc w:val="both"/>
        <w:rPr>
          <w:rFonts w:ascii="Arial" w:hAnsi="Arial" w:cs="Arial"/>
          <w:bCs/>
          <w:sz w:val="22"/>
          <w:szCs w:val="22"/>
        </w:rPr>
      </w:pPr>
    </w:p>
    <w:p w:rsidR="00D05CBE" w:rsidRPr="00474784" w:rsidRDefault="00D05CBE" w:rsidP="00DE0BA0">
      <w:pPr>
        <w:ind w:left="360"/>
        <w:jc w:val="both"/>
        <w:rPr>
          <w:rFonts w:ascii="Arial" w:hAnsi="Arial" w:cs="Arial"/>
          <w:bCs/>
          <w:sz w:val="22"/>
          <w:szCs w:val="22"/>
        </w:rPr>
      </w:pPr>
      <w:r w:rsidRPr="00474784">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D05CBE" w:rsidRPr="00474784" w:rsidRDefault="00D05CBE" w:rsidP="00DE0BA0">
      <w:pPr>
        <w:jc w:val="both"/>
        <w:rPr>
          <w:rFonts w:ascii="Arial" w:hAnsi="Arial" w:cs="Arial"/>
          <w:bCs/>
          <w:sz w:val="22"/>
          <w:szCs w:val="22"/>
        </w:rPr>
      </w:pPr>
    </w:p>
    <w:p w:rsidR="00D05CBE" w:rsidRPr="00474784" w:rsidRDefault="00D05CBE" w:rsidP="00DE0BA0">
      <w:pPr>
        <w:ind w:firstLine="360"/>
        <w:jc w:val="both"/>
        <w:rPr>
          <w:rFonts w:ascii="Arial" w:hAnsi="Arial" w:cs="Arial"/>
          <w:bCs/>
          <w:sz w:val="22"/>
          <w:szCs w:val="22"/>
        </w:rPr>
      </w:pPr>
      <w:r w:rsidRPr="00474784">
        <w:rPr>
          <w:rFonts w:ascii="Arial" w:hAnsi="Arial" w:cs="Arial"/>
          <w:bCs/>
          <w:sz w:val="22"/>
          <w:szCs w:val="22"/>
        </w:rPr>
        <w:t>Abide by the policies and procedures of Nunkuwarrin Yunti of South Australia Inc.</w:t>
      </w:r>
    </w:p>
    <w:p w:rsidR="00D05CBE" w:rsidRPr="00474784" w:rsidRDefault="00D05CBE" w:rsidP="00D05CBE">
      <w:pPr>
        <w:rPr>
          <w:rFonts w:ascii="Arial" w:hAnsi="Arial" w:cs="Arial"/>
          <w:b/>
          <w:bCs/>
          <w:sz w:val="22"/>
          <w:szCs w:val="22"/>
        </w:rPr>
      </w:pPr>
    </w:p>
    <w:p w:rsidR="00D05CBE" w:rsidRPr="00B8093F" w:rsidRDefault="00D05CBE" w:rsidP="00B8093F">
      <w:pPr>
        <w:pStyle w:val="ListParagraph"/>
        <w:numPr>
          <w:ilvl w:val="0"/>
          <w:numId w:val="11"/>
        </w:numPr>
        <w:rPr>
          <w:rFonts w:ascii="Arial" w:hAnsi="Arial" w:cs="Arial"/>
          <w:b/>
          <w:sz w:val="22"/>
          <w:szCs w:val="22"/>
        </w:rPr>
      </w:pPr>
      <w:r w:rsidRPr="00B8093F">
        <w:rPr>
          <w:rFonts w:ascii="Arial" w:hAnsi="Arial" w:cs="Arial"/>
          <w:b/>
          <w:sz w:val="22"/>
          <w:szCs w:val="22"/>
        </w:rPr>
        <w:t>CERTIFICATION</w:t>
      </w:r>
    </w:p>
    <w:p w:rsidR="00D05CBE" w:rsidRPr="00474784" w:rsidRDefault="00D05CBE" w:rsidP="00D05CBE">
      <w:pPr>
        <w:rPr>
          <w:rFonts w:ascii="Arial" w:hAnsi="Arial" w:cs="Arial"/>
          <w:sz w:val="22"/>
          <w:szCs w:val="22"/>
        </w:rPr>
      </w:pPr>
    </w:p>
    <w:p w:rsidR="00D05CBE" w:rsidRPr="00474784" w:rsidRDefault="00D05CBE" w:rsidP="00B8093F">
      <w:pPr>
        <w:ind w:left="360"/>
        <w:rPr>
          <w:rFonts w:ascii="Arial" w:hAnsi="Arial" w:cs="Arial"/>
          <w:sz w:val="22"/>
          <w:szCs w:val="22"/>
        </w:rPr>
      </w:pPr>
      <w:r w:rsidRPr="00474784">
        <w:rPr>
          <w:rFonts w:ascii="Arial" w:hAnsi="Arial" w:cs="Arial"/>
          <w:sz w:val="22"/>
          <w:szCs w:val="22"/>
        </w:rPr>
        <w:t>The details contained in this document are an accurate statement of the duties, responsibilities and other requirements for the job.</w:t>
      </w:r>
    </w:p>
    <w:p w:rsidR="00D05CBE" w:rsidRPr="00474784" w:rsidRDefault="00D05CBE" w:rsidP="00D05CBE">
      <w:pPr>
        <w:rPr>
          <w:rFonts w:ascii="Arial" w:hAnsi="Arial" w:cs="Arial"/>
          <w:sz w:val="22"/>
          <w:szCs w:val="22"/>
        </w:rPr>
      </w:pPr>
    </w:p>
    <w:p w:rsidR="00D05CBE" w:rsidRDefault="00D05CBE" w:rsidP="00B8093F">
      <w:pPr>
        <w:ind w:left="360"/>
        <w:rPr>
          <w:rFonts w:ascii="Arial" w:hAnsi="Arial" w:cs="Arial"/>
          <w:sz w:val="22"/>
          <w:szCs w:val="22"/>
        </w:rPr>
      </w:pPr>
      <w:r w:rsidRPr="00474784">
        <w:rPr>
          <w:rFonts w:ascii="Arial" w:hAnsi="Arial" w:cs="Arial"/>
          <w:sz w:val="22"/>
          <w:szCs w:val="22"/>
        </w:rPr>
        <w:lastRenderedPageBreak/>
        <w:t>Duties and responsibilities for this position should not be considered definitive. Duties may be added, deleted or modified, in consultation with staff, as necessary.</w:t>
      </w:r>
    </w:p>
    <w:p w:rsidR="001433DE" w:rsidRDefault="001433DE" w:rsidP="00B8093F">
      <w:pPr>
        <w:ind w:left="360"/>
        <w:rPr>
          <w:rFonts w:ascii="Arial" w:hAnsi="Arial" w:cs="Arial"/>
          <w:sz w:val="22"/>
          <w:szCs w:val="22"/>
        </w:rPr>
      </w:pPr>
    </w:p>
    <w:p w:rsidR="001433DE" w:rsidRDefault="001433DE" w:rsidP="00B8093F">
      <w:pPr>
        <w:ind w:left="360"/>
        <w:rPr>
          <w:rFonts w:ascii="Arial" w:hAnsi="Arial" w:cs="Arial"/>
          <w:sz w:val="22"/>
          <w:szCs w:val="22"/>
        </w:rPr>
      </w:pPr>
    </w:p>
    <w:p w:rsidR="001433DE" w:rsidRPr="00474784" w:rsidRDefault="001433DE" w:rsidP="00B8093F">
      <w:pPr>
        <w:ind w:left="360"/>
        <w:rPr>
          <w:rFonts w:ascii="Arial" w:hAnsi="Arial" w:cs="Arial"/>
          <w:sz w:val="22"/>
          <w:szCs w:val="22"/>
        </w:rPr>
      </w:pP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b/>
          <w:sz w:val="22"/>
          <w:szCs w:val="22"/>
        </w:rPr>
        <w:t>Employee Statement</w:t>
      </w:r>
      <w:r w:rsidRPr="00474784">
        <w:rPr>
          <w:rFonts w:ascii="Arial" w:hAnsi="Arial" w:cs="Arial"/>
          <w:sz w:val="22"/>
          <w:szCs w:val="22"/>
        </w:rPr>
        <w:t>:</w:t>
      </w:r>
    </w:p>
    <w:p w:rsidR="00D05CBE" w:rsidRPr="00474784" w:rsidRDefault="00D05CBE" w:rsidP="00D05CBE">
      <w:pPr>
        <w:rPr>
          <w:rFonts w:ascii="Arial" w:hAnsi="Arial" w:cs="Arial"/>
          <w:sz w:val="22"/>
          <w:szCs w:val="22"/>
        </w:rPr>
      </w:pPr>
    </w:p>
    <w:p w:rsidR="00D05CBE" w:rsidRPr="00B8093F" w:rsidRDefault="00D05CBE" w:rsidP="00D05CBE">
      <w:pPr>
        <w:rPr>
          <w:rFonts w:ascii="Arial" w:hAnsi="Arial" w:cs="Arial"/>
          <w:sz w:val="22"/>
          <w:szCs w:val="22"/>
        </w:rPr>
      </w:pPr>
      <w:r w:rsidRPr="00B8093F">
        <w:rPr>
          <w:rFonts w:ascii="Arial" w:hAnsi="Arial" w:cs="Arial"/>
          <w:sz w:val="22"/>
          <w:szCs w:val="22"/>
        </w:rPr>
        <w:t>As occupant of this position I have noted the statement of duties, responsibilities and other requirements as detailed in this document.</w:t>
      </w:r>
    </w:p>
    <w:p w:rsidR="00D05CBE" w:rsidRPr="00474784" w:rsidRDefault="00D05CBE" w:rsidP="00D05CBE">
      <w:pPr>
        <w:rPr>
          <w:rFonts w:ascii="Arial" w:hAnsi="Arial" w:cs="Arial"/>
          <w:sz w:val="22"/>
          <w:szCs w:val="22"/>
        </w:rPr>
      </w:pPr>
    </w:p>
    <w:p w:rsidR="00D05CBE" w:rsidRPr="00474784" w:rsidRDefault="00D05CBE" w:rsidP="00D05CBE">
      <w:pPr>
        <w:rPr>
          <w:rFonts w:ascii="Arial" w:hAnsi="Arial" w:cs="Arial"/>
          <w:sz w:val="22"/>
          <w:szCs w:val="22"/>
        </w:rPr>
      </w:pPr>
      <w:r w:rsidRPr="00474784">
        <w:rPr>
          <w:rFonts w:ascii="Arial" w:hAnsi="Arial" w:cs="Arial"/>
          <w:sz w:val="22"/>
          <w:szCs w:val="22"/>
        </w:rPr>
        <w:t>________________________</w:t>
      </w:r>
      <w:r>
        <w:rPr>
          <w:rFonts w:ascii="Arial" w:hAnsi="Arial" w:cs="Arial"/>
          <w:sz w:val="22"/>
          <w:szCs w:val="22"/>
        </w:rPr>
        <w:t xml:space="preserve">    </w:t>
      </w:r>
      <w:r>
        <w:rPr>
          <w:rFonts w:ascii="Arial" w:hAnsi="Arial" w:cs="Arial"/>
          <w:sz w:val="22"/>
          <w:szCs w:val="22"/>
        </w:rPr>
        <w:tab/>
      </w:r>
      <w:r w:rsidRPr="00474784">
        <w:rPr>
          <w:rFonts w:ascii="Arial" w:hAnsi="Arial" w:cs="Arial"/>
          <w:sz w:val="22"/>
          <w:szCs w:val="22"/>
        </w:rPr>
        <w:t>_____________</w:t>
      </w:r>
      <w:r>
        <w:rPr>
          <w:rFonts w:ascii="Arial" w:hAnsi="Arial" w:cs="Arial"/>
          <w:sz w:val="22"/>
          <w:szCs w:val="22"/>
        </w:rPr>
        <w:t>_</w:t>
      </w:r>
      <w:r w:rsidRPr="00474784">
        <w:rPr>
          <w:rFonts w:ascii="Arial" w:hAnsi="Arial" w:cs="Arial"/>
          <w:sz w:val="22"/>
          <w:szCs w:val="22"/>
        </w:rPr>
        <w:t>__</w:t>
      </w:r>
      <w:r>
        <w:rPr>
          <w:rFonts w:ascii="Arial" w:hAnsi="Arial" w:cs="Arial"/>
          <w:sz w:val="22"/>
          <w:szCs w:val="22"/>
        </w:rPr>
        <w:t>__</w:t>
      </w:r>
      <w:r w:rsidRPr="00474784">
        <w:rPr>
          <w:rFonts w:ascii="Arial" w:hAnsi="Arial" w:cs="Arial"/>
          <w:sz w:val="22"/>
          <w:szCs w:val="22"/>
        </w:rPr>
        <w:t>___</w:t>
      </w:r>
      <w:r>
        <w:rPr>
          <w:rFonts w:ascii="Arial" w:hAnsi="Arial" w:cs="Arial"/>
          <w:sz w:val="22"/>
          <w:szCs w:val="22"/>
        </w:rPr>
        <w:t>___</w:t>
      </w:r>
      <w:r w:rsidRPr="00474784">
        <w:rPr>
          <w:rFonts w:ascii="Arial" w:hAnsi="Arial" w:cs="Arial"/>
          <w:sz w:val="22"/>
          <w:szCs w:val="22"/>
        </w:rPr>
        <w:t>__</w:t>
      </w:r>
      <w:r w:rsidRPr="00474784">
        <w:rPr>
          <w:rFonts w:ascii="Arial" w:hAnsi="Arial" w:cs="Arial"/>
          <w:sz w:val="22"/>
          <w:szCs w:val="22"/>
        </w:rPr>
        <w:tab/>
        <w:t>_____</w:t>
      </w:r>
      <w:r>
        <w:rPr>
          <w:rFonts w:ascii="Arial" w:hAnsi="Arial" w:cs="Arial"/>
          <w:sz w:val="22"/>
          <w:szCs w:val="22"/>
        </w:rPr>
        <w:t>__________</w:t>
      </w:r>
      <w:r w:rsidRPr="00474784">
        <w:rPr>
          <w:rFonts w:ascii="Arial" w:hAnsi="Arial" w:cs="Arial"/>
          <w:sz w:val="22"/>
          <w:szCs w:val="22"/>
        </w:rPr>
        <w:t>______</w:t>
      </w:r>
    </w:p>
    <w:p w:rsidR="00D05CBE" w:rsidRPr="00474784" w:rsidRDefault="00D05CBE" w:rsidP="00D05CBE">
      <w:pPr>
        <w:rPr>
          <w:rFonts w:ascii="Arial" w:hAnsi="Arial" w:cs="Arial"/>
          <w:sz w:val="22"/>
          <w:szCs w:val="22"/>
        </w:rPr>
      </w:pPr>
      <w:r w:rsidRPr="00474784">
        <w:rPr>
          <w:rFonts w:ascii="Arial" w:hAnsi="Arial" w:cs="Arial"/>
          <w:sz w:val="22"/>
          <w:szCs w:val="22"/>
        </w:rPr>
        <w:t>Name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Pr>
          <w:rFonts w:ascii="Arial" w:hAnsi="Arial" w:cs="Arial"/>
          <w:sz w:val="22"/>
          <w:szCs w:val="22"/>
        </w:rPr>
        <w:tab/>
      </w:r>
      <w:r w:rsidRPr="00474784">
        <w:rPr>
          <w:rFonts w:ascii="Arial" w:hAnsi="Arial" w:cs="Arial"/>
          <w:sz w:val="22"/>
          <w:szCs w:val="22"/>
        </w:rPr>
        <w:t>Signature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001433DE">
        <w:rPr>
          <w:rFonts w:ascii="Arial" w:hAnsi="Arial" w:cs="Arial"/>
          <w:sz w:val="22"/>
          <w:szCs w:val="22"/>
        </w:rPr>
        <w:tab/>
      </w:r>
      <w:r w:rsidRPr="00474784">
        <w:rPr>
          <w:rFonts w:ascii="Arial" w:hAnsi="Arial" w:cs="Arial"/>
          <w:sz w:val="22"/>
          <w:szCs w:val="22"/>
        </w:rPr>
        <w:t>Date</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t xml:space="preserve">     </w:t>
      </w:r>
      <w:r w:rsidRPr="00474784">
        <w:rPr>
          <w:rFonts w:ascii="Arial" w:hAnsi="Arial" w:cs="Arial"/>
          <w:sz w:val="22"/>
          <w:szCs w:val="22"/>
        </w:rPr>
        <w:tab/>
      </w:r>
      <w:r w:rsidRPr="00474784">
        <w:rPr>
          <w:rFonts w:ascii="Arial" w:hAnsi="Arial" w:cs="Arial"/>
          <w:sz w:val="22"/>
          <w:szCs w:val="22"/>
        </w:rPr>
        <w:tab/>
      </w:r>
      <w:r w:rsidRPr="00474784">
        <w:rPr>
          <w:rFonts w:ascii="Arial" w:hAnsi="Arial" w:cs="Arial"/>
          <w:sz w:val="22"/>
          <w:szCs w:val="22"/>
        </w:rPr>
        <w:tab/>
      </w:r>
    </w:p>
    <w:p w:rsidR="00D05CBE" w:rsidRPr="00474784" w:rsidRDefault="00D05CBE" w:rsidP="00D05CBE">
      <w:pPr>
        <w:rPr>
          <w:rFonts w:ascii="Arial" w:hAnsi="Arial" w:cs="Arial"/>
          <w:b/>
          <w:sz w:val="22"/>
          <w:szCs w:val="22"/>
        </w:rPr>
      </w:pPr>
      <w:r w:rsidRPr="00474784">
        <w:rPr>
          <w:rFonts w:ascii="Arial" w:hAnsi="Arial" w:cs="Arial"/>
          <w:b/>
          <w:sz w:val="22"/>
          <w:szCs w:val="22"/>
        </w:rPr>
        <w:t>__________________________________________________________________________</w:t>
      </w:r>
      <w:r>
        <w:rPr>
          <w:rFonts w:ascii="Arial" w:hAnsi="Arial" w:cs="Arial"/>
          <w:b/>
          <w:sz w:val="22"/>
          <w:szCs w:val="22"/>
        </w:rPr>
        <w:t>_______</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Job and Person Description Approval</w:t>
      </w:r>
    </w:p>
    <w:p w:rsidR="00D05CBE" w:rsidRPr="00474784" w:rsidRDefault="00D05CBE" w:rsidP="00D05CBE">
      <w:pPr>
        <w:rPr>
          <w:rFonts w:ascii="Arial" w:hAnsi="Arial" w:cs="Arial"/>
          <w:b/>
          <w:sz w:val="22"/>
          <w:szCs w:val="22"/>
        </w:rPr>
      </w:pPr>
    </w:p>
    <w:p w:rsidR="00D05CBE" w:rsidRPr="00474784" w:rsidRDefault="00D05CBE" w:rsidP="00D05CBE">
      <w:pPr>
        <w:rPr>
          <w:rFonts w:ascii="Arial" w:hAnsi="Arial" w:cs="Arial"/>
          <w:b/>
          <w:sz w:val="22"/>
          <w:szCs w:val="22"/>
        </w:rPr>
      </w:pPr>
      <w:r w:rsidRPr="00474784">
        <w:rPr>
          <w:rFonts w:ascii="Arial" w:hAnsi="Arial" w:cs="Arial"/>
          <w:b/>
          <w:sz w:val="22"/>
          <w:szCs w:val="22"/>
        </w:rPr>
        <w:t xml:space="preserve">Date approved:        /    / </w:t>
      </w:r>
    </w:p>
    <w:p w:rsidR="00D05CBE" w:rsidRPr="00474784" w:rsidRDefault="00D05CBE" w:rsidP="00D05C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D05CBE" w:rsidRPr="00474784" w:rsidTr="00753C7F">
        <w:tc>
          <w:tcPr>
            <w:tcW w:w="5211" w:type="dxa"/>
          </w:tcPr>
          <w:p w:rsidR="00D05CBE" w:rsidRPr="00474784" w:rsidRDefault="00D05CBE" w:rsidP="00753C7F">
            <w:pPr>
              <w:rPr>
                <w:rFonts w:ascii="Arial" w:hAnsi="Arial" w:cs="Arial"/>
                <w:b/>
                <w:sz w:val="22"/>
                <w:szCs w:val="22"/>
              </w:rPr>
            </w:pPr>
            <w:r w:rsidRPr="00474784">
              <w:rPr>
                <w:rFonts w:ascii="Arial" w:hAnsi="Arial" w:cs="Arial"/>
                <w:b/>
                <w:sz w:val="22"/>
                <w:szCs w:val="22"/>
              </w:rPr>
              <w:t>MIDDLE MANAGER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 xml:space="preserve">Signature: </w:t>
            </w:r>
          </w:p>
          <w:p w:rsidR="00D05CBE" w:rsidRPr="00474784" w:rsidRDefault="00D05CBE" w:rsidP="00753C7F">
            <w:pPr>
              <w:rPr>
                <w:rFonts w:ascii="Arial" w:hAnsi="Arial" w:cs="Arial"/>
                <w:b/>
                <w:sz w:val="22"/>
                <w:szCs w:val="22"/>
              </w:rPr>
            </w:pPr>
          </w:p>
        </w:tc>
        <w:tc>
          <w:tcPr>
            <w:tcW w:w="5212" w:type="dxa"/>
          </w:tcPr>
          <w:p w:rsidR="00D05CBE" w:rsidRPr="00474784" w:rsidRDefault="00D05CBE" w:rsidP="00753C7F">
            <w:pPr>
              <w:rPr>
                <w:rFonts w:ascii="Arial" w:hAnsi="Arial" w:cs="Arial"/>
                <w:b/>
                <w:sz w:val="22"/>
                <w:szCs w:val="22"/>
              </w:rPr>
            </w:pPr>
            <w:r w:rsidRPr="00474784">
              <w:rPr>
                <w:rFonts w:ascii="Arial" w:hAnsi="Arial" w:cs="Arial"/>
                <w:b/>
                <w:sz w:val="22"/>
                <w:szCs w:val="22"/>
              </w:rPr>
              <w:t>CHIEF EXECUTIVE OFFICER</w:t>
            </w:r>
          </w:p>
          <w:p w:rsidR="00D05CBE" w:rsidRPr="00474784" w:rsidRDefault="00D05CBE" w:rsidP="00753C7F">
            <w:pPr>
              <w:rPr>
                <w:rFonts w:ascii="Arial" w:hAnsi="Arial" w:cs="Arial"/>
                <w:b/>
                <w:sz w:val="22"/>
                <w:szCs w:val="22"/>
              </w:rPr>
            </w:pPr>
          </w:p>
          <w:p w:rsidR="00D05CBE" w:rsidRPr="00474784" w:rsidRDefault="00D05CBE" w:rsidP="00753C7F">
            <w:pPr>
              <w:rPr>
                <w:rFonts w:ascii="Arial" w:hAnsi="Arial" w:cs="Arial"/>
                <w:b/>
                <w:sz w:val="22"/>
                <w:szCs w:val="22"/>
              </w:rPr>
            </w:pPr>
            <w:r w:rsidRPr="00474784">
              <w:rPr>
                <w:rFonts w:ascii="Arial" w:hAnsi="Arial" w:cs="Arial"/>
                <w:b/>
                <w:sz w:val="22"/>
                <w:szCs w:val="22"/>
              </w:rPr>
              <w:t>Name:</w:t>
            </w:r>
          </w:p>
          <w:p w:rsidR="00D05CBE" w:rsidRPr="00474784" w:rsidRDefault="00D05CBE" w:rsidP="00753C7F">
            <w:pPr>
              <w:rPr>
                <w:rFonts w:ascii="Arial" w:hAnsi="Arial" w:cs="Arial"/>
                <w:b/>
                <w:sz w:val="22"/>
                <w:szCs w:val="22"/>
              </w:rPr>
            </w:pPr>
            <w:r w:rsidRPr="00474784">
              <w:rPr>
                <w:rFonts w:ascii="Arial" w:hAnsi="Arial" w:cs="Arial"/>
                <w:b/>
                <w:sz w:val="22"/>
                <w:szCs w:val="22"/>
              </w:rPr>
              <w:t>Signature:</w:t>
            </w:r>
          </w:p>
        </w:tc>
      </w:tr>
    </w:tbl>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p w:rsidR="00D05CBE" w:rsidRDefault="00D05CBE" w:rsidP="00D05CBE">
      <w:pPr>
        <w:rPr>
          <w:rFonts w:ascii="Arial" w:hAnsi="Arial" w:cs="Arial"/>
          <w:sz w:val="22"/>
          <w:szCs w:val="22"/>
        </w:rPr>
      </w:pPr>
    </w:p>
    <w:sectPr w:rsidR="00D05CBE" w:rsidSect="0059747B">
      <w:headerReference w:type="even" r:id="rId8"/>
      <w:headerReference w:type="default" r:id="rId9"/>
      <w:headerReference w:type="first" r:id="rId10"/>
      <w:pgSz w:w="11907" w:h="16840" w:code="9"/>
      <w:pgMar w:top="1009" w:right="851" w:bottom="1559" w:left="851"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63" w:rsidRDefault="00273763">
      <w:r>
        <w:separator/>
      </w:r>
    </w:p>
  </w:endnote>
  <w:endnote w:type="continuationSeparator" w:id="0">
    <w:p w:rsidR="00273763" w:rsidRDefault="002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63" w:rsidRDefault="00273763">
      <w:r>
        <w:separator/>
      </w:r>
    </w:p>
  </w:footnote>
  <w:footnote w:type="continuationSeparator" w:id="0">
    <w:p w:rsidR="00273763" w:rsidRDefault="0027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B604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13.95pt;height:205.55pt;rotation:315;z-index:-25165414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Pr="0094432C" w:rsidRDefault="00B6047E" w:rsidP="00191082">
    <w:pPr>
      <w:pStyle w:val="Header"/>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B604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13.95pt;height:205.55pt;rotation:315;z-index:-25165516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2FB"/>
    <w:multiLevelType w:val="hybridMultilevel"/>
    <w:tmpl w:val="0944C3DE"/>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 w15:restartNumberingAfterBreak="0">
    <w:nsid w:val="083C1597"/>
    <w:multiLevelType w:val="hybridMultilevel"/>
    <w:tmpl w:val="E3A84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1419D"/>
    <w:multiLevelType w:val="hybridMultilevel"/>
    <w:tmpl w:val="A9F485FC"/>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430A6"/>
    <w:multiLevelType w:val="hybridMultilevel"/>
    <w:tmpl w:val="29FC2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6C3CF1"/>
    <w:multiLevelType w:val="hybridMultilevel"/>
    <w:tmpl w:val="80A01C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46" w:hanging="360"/>
      </w:pPr>
      <w:rPr>
        <w:rFonts w:ascii="Courier New" w:hAnsi="Courier New" w:cs="Courier New" w:hint="default"/>
      </w:rPr>
    </w:lvl>
    <w:lvl w:ilvl="2" w:tplc="0C090005">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cs="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cs="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5" w15:restartNumberingAfterBreak="0">
    <w:nsid w:val="18732706"/>
    <w:multiLevelType w:val="hybridMultilevel"/>
    <w:tmpl w:val="86CE0F08"/>
    <w:lvl w:ilvl="0" w:tplc="04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8E67177"/>
    <w:multiLevelType w:val="hybridMultilevel"/>
    <w:tmpl w:val="95FE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45AFA"/>
    <w:multiLevelType w:val="hybridMultilevel"/>
    <w:tmpl w:val="C8B093E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B761B3"/>
    <w:multiLevelType w:val="hybridMultilevel"/>
    <w:tmpl w:val="D480BB3A"/>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3233F9"/>
    <w:multiLevelType w:val="hybridMultilevel"/>
    <w:tmpl w:val="8570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84328"/>
    <w:multiLevelType w:val="hybridMultilevel"/>
    <w:tmpl w:val="146A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B766E"/>
    <w:multiLevelType w:val="hybridMultilevel"/>
    <w:tmpl w:val="4468C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D33D50"/>
    <w:multiLevelType w:val="hybridMultilevel"/>
    <w:tmpl w:val="DC8203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AF56C7"/>
    <w:multiLevelType w:val="hybridMultilevel"/>
    <w:tmpl w:val="968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A4662"/>
    <w:multiLevelType w:val="hybridMultilevel"/>
    <w:tmpl w:val="BB8C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B018E"/>
    <w:multiLevelType w:val="hybridMultilevel"/>
    <w:tmpl w:val="AA8A1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394677"/>
    <w:multiLevelType w:val="hybridMultilevel"/>
    <w:tmpl w:val="FAE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C4279"/>
    <w:multiLevelType w:val="hybridMultilevel"/>
    <w:tmpl w:val="9B4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A4692F"/>
    <w:multiLevelType w:val="hybridMultilevel"/>
    <w:tmpl w:val="FE989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BA7839"/>
    <w:multiLevelType w:val="hybridMultilevel"/>
    <w:tmpl w:val="7A60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A759F0"/>
    <w:multiLevelType w:val="hybridMultilevel"/>
    <w:tmpl w:val="4D784C26"/>
    <w:lvl w:ilvl="0" w:tplc="D396A126">
      <w:start w:val="1"/>
      <w:numFmt w:val="bullet"/>
      <w:lvlText w:val=""/>
      <w:lvlJc w:val="left"/>
      <w:pPr>
        <w:tabs>
          <w:tab w:val="num" w:pos="1440"/>
        </w:tabs>
        <w:ind w:left="144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E7EF2"/>
    <w:multiLevelType w:val="hybridMultilevel"/>
    <w:tmpl w:val="9F9EF214"/>
    <w:lvl w:ilvl="0" w:tplc="D396A126">
      <w:start w:val="1"/>
      <w:numFmt w:val="bullet"/>
      <w:lvlText w:val=""/>
      <w:lvlJc w:val="left"/>
      <w:pPr>
        <w:tabs>
          <w:tab w:val="num" w:pos="738"/>
        </w:tabs>
        <w:ind w:left="738" w:hanging="360"/>
      </w:pPr>
      <w:rPr>
        <w:rFonts w:ascii="Symbol" w:hAnsi="Symbol" w:hint="default"/>
        <w:sz w:val="18"/>
        <w:szCs w:val="18"/>
      </w:rPr>
    </w:lvl>
    <w:lvl w:ilvl="1" w:tplc="0C090003" w:tentative="1">
      <w:start w:val="1"/>
      <w:numFmt w:val="bullet"/>
      <w:lvlText w:val="o"/>
      <w:lvlJc w:val="left"/>
      <w:pPr>
        <w:tabs>
          <w:tab w:val="num" w:pos="738"/>
        </w:tabs>
        <w:ind w:left="738" w:hanging="360"/>
      </w:pPr>
      <w:rPr>
        <w:rFonts w:ascii="Courier New" w:hAnsi="Courier New" w:cs="Courier New" w:hint="default"/>
      </w:rPr>
    </w:lvl>
    <w:lvl w:ilvl="2" w:tplc="0C090005" w:tentative="1">
      <w:start w:val="1"/>
      <w:numFmt w:val="bullet"/>
      <w:lvlText w:val=""/>
      <w:lvlJc w:val="left"/>
      <w:pPr>
        <w:tabs>
          <w:tab w:val="num" w:pos="1458"/>
        </w:tabs>
        <w:ind w:left="1458" w:hanging="360"/>
      </w:pPr>
      <w:rPr>
        <w:rFonts w:ascii="Wingdings" w:hAnsi="Wingdings" w:hint="default"/>
      </w:rPr>
    </w:lvl>
    <w:lvl w:ilvl="3" w:tplc="0C090001" w:tentative="1">
      <w:start w:val="1"/>
      <w:numFmt w:val="bullet"/>
      <w:lvlText w:val=""/>
      <w:lvlJc w:val="left"/>
      <w:pPr>
        <w:tabs>
          <w:tab w:val="num" w:pos="2178"/>
        </w:tabs>
        <w:ind w:left="2178" w:hanging="360"/>
      </w:pPr>
      <w:rPr>
        <w:rFonts w:ascii="Symbol" w:hAnsi="Symbol" w:hint="default"/>
      </w:rPr>
    </w:lvl>
    <w:lvl w:ilvl="4" w:tplc="0C090003" w:tentative="1">
      <w:start w:val="1"/>
      <w:numFmt w:val="bullet"/>
      <w:lvlText w:val="o"/>
      <w:lvlJc w:val="left"/>
      <w:pPr>
        <w:tabs>
          <w:tab w:val="num" w:pos="2898"/>
        </w:tabs>
        <w:ind w:left="2898" w:hanging="360"/>
      </w:pPr>
      <w:rPr>
        <w:rFonts w:ascii="Courier New" w:hAnsi="Courier New" w:cs="Courier New" w:hint="default"/>
      </w:rPr>
    </w:lvl>
    <w:lvl w:ilvl="5" w:tplc="0C090005" w:tentative="1">
      <w:start w:val="1"/>
      <w:numFmt w:val="bullet"/>
      <w:lvlText w:val=""/>
      <w:lvlJc w:val="left"/>
      <w:pPr>
        <w:tabs>
          <w:tab w:val="num" w:pos="3618"/>
        </w:tabs>
        <w:ind w:left="3618" w:hanging="360"/>
      </w:pPr>
      <w:rPr>
        <w:rFonts w:ascii="Wingdings" w:hAnsi="Wingdings" w:hint="default"/>
      </w:rPr>
    </w:lvl>
    <w:lvl w:ilvl="6" w:tplc="0C090001" w:tentative="1">
      <w:start w:val="1"/>
      <w:numFmt w:val="bullet"/>
      <w:lvlText w:val=""/>
      <w:lvlJc w:val="left"/>
      <w:pPr>
        <w:tabs>
          <w:tab w:val="num" w:pos="4338"/>
        </w:tabs>
        <w:ind w:left="4338" w:hanging="360"/>
      </w:pPr>
      <w:rPr>
        <w:rFonts w:ascii="Symbol" w:hAnsi="Symbol" w:hint="default"/>
      </w:rPr>
    </w:lvl>
    <w:lvl w:ilvl="7" w:tplc="0C090003" w:tentative="1">
      <w:start w:val="1"/>
      <w:numFmt w:val="bullet"/>
      <w:lvlText w:val="o"/>
      <w:lvlJc w:val="left"/>
      <w:pPr>
        <w:tabs>
          <w:tab w:val="num" w:pos="5058"/>
        </w:tabs>
        <w:ind w:left="5058" w:hanging="360"/>
      </w:pPr>
      <w:rPr>
        <w:rFonts w:ascii="Courier New" w:hAnsi="Courier New" w:cs="Courier New" w:hint="default"/>
      </w:rPr>
    </w:lvl>
    <w:lvl w:ilvl="8" w:tplc="0C090005" w:tentative="1">
      <w:start w:val="1"/>
      <w:numFmt w:val="bullet"/>
      <w:lvlText w:val=""/>
      <w:lvlJc w:val="left"/>
      <w:pPr>
        <w:tabs>
          <w:tab w:val="num" w:pos="5778"/>
        </w:tabs>
        <w:ind w:left="5778" w:hanging="360"/>
      </w:pPr>
      <w:rPr>
        <w:rFonts w:ascii="Wingdings" w:hAnsi="Wingdings" w:hint="default"/>
      </w:rPr>
    </w:lvl>
  </w:abstractNum>
  <w:abstractNum w:abstractNumId="23" w15:restartNumberingAfterBreak="0">
    <w:nsid w:val="596E094C"/>
    <w:multiLevelType w:val="hybridMultilevel"/>
    <w:tmpl w:val="3AEA8416"/>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06D3B"/>
    <w:multiLevelType w:val="hybridMultilevel"/>
    <w:tmpl w:val="75164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690048"/>
    <w:multiLevelType w:val="hybridMultilevel"/>
    <w:tmpl w:val="C9069E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B364937"/>
    <w:multiLevelType w:val="hybridMultilevel"/>
    <w:tmpl w:val="27FEC66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1">
      <w:start w:val="1"/>
      <w:numFmt w:val="bullet"/>
      <w:lvlText w:val=""/>
      <w:lvlJc w:val="left"/>
      <w:pPr>
        <w:ind w:left="2194" w:hanging="360"/>
      </w:pPr>
      <w:rPr>
        <w:rFonts w:ascii="Symbol" w:hAnsi="Symbol"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6DA05A6E"/>
    <w:multiLevelType w:val="hybridMultilevel"/>
    <w:tmpl w:val="1168FE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781F0BAF"/>
    <w:multiLevelType w:val="hybridMultilevel"/>
    <w:tmpl w:val="E8CE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C25667"/>
    <w:multiLevelType w:val="hybridMultilevel"/>
    <w:tmpl w:val="3B50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
  </w:num>
  <w:num w:numId="4">
    <w:abstractNumId w:val="23"/>
  </w:num>
  <w:num w:numId="5">
    <w:abstractNumId w:val="20"/>
  </w:num>
  <w:num w:numId="6">
    <w:abstractNumId w:val="27"/>
  </w:num>
  <w:num w:numId="7">
    <w:abstractNumId w:val="3"/>
  </w:num>
  <w:num w:numId="8">
    <w:abstractNumId w:val="18"/>
  </w:num>
  <w:num w:numId="9">
    <w:abstractNumId w:val="13"/>
  </w:num>
  <w:num w:numId="10">
    <w:abstractNumId w:val="10"/>
  </w:num>
  <w:num w:numId="11">
    <w:abstractNumId w:val="26"/>
  </w:num>
  <w:num w:numId="12">
    <w:abstractNumId w:val="29"/>
  </w:num>
  <w:num w:numId="13">
    <w:abstractNumId w:val="16"/>
  </w:num>
  <w:num w:numId="14">
    <w:abstractNumId w:val="14"/>
  </w:num>
  <w:num w:numId="15">
    <w:abstractNumId w:val="9"/>
  </w:num>
  <w:num w:numId="16">
    <w:abstractNumId w:val="5"/>
  </w:num>
  <w:num w:numId="17">
    <w:abstractNumId w:val="7"/>
  </w:num>
  <w:num w:numId="18">
    <w:abstractNumId w:val="15"/>
  </w:num>
  <w:num w:numId="19">
    <w:abstractNumId w:val="0"/>
  </w:num>
  <w:num w:numId="20">
    <w:abstractNumId w:val="24"/>
  </w:num>
  <w:num w:numId="21">
    <w:abstractNumId w:val="12"/>
  </w:num>
  <w:num w:numId="22">
    <w:abstractNumId w:val="8"/>
  </w:num>
  <w:num w:numId="23">
    <w:abstractNumId w:val="21"/>
  </w:num>
  <w:num w:numId="24">
    <w:abstractNumId w:val="30"/>
  </w:num>
  <w:num w:numId="25">
    <w:abstractNumId w:val="6"/>
  </w:num>
  <w:num w:numId="26">
    <w:abstractNumId w:val="11"/>
  </w:num>
  <w:num w:numId="27">
    <w:abstractNumId w:val="4"/>
  </w:num>
  <w:num w:numId="28">
    <w:abstractNumId w:val="1"/>
  </w:num>
  <w:num w:numId="29">
    <w:abstractNumId w:val="22"/>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E"/>
    <w:rsid w:val="000079D7"/>
    <w:rsid w:val="000602D9"/>
    <w:rsid w:val="00086A98"/>
    <w:rsid w:val="000A1022"/>
    <w:rsid w:val="000B4D6F"/>
    <w:rsid w:val="000C08EC"/>
    <w:rsid w:val="000D765E"/>
    <w:rsid w:val="00114438"/>
    <w:rsid w:val="001433DE"/>
    <w:rsid w:val="00144DA4"/>
    <w:rsid w:val="00161885"/>
    <w:rsid w:val="00176AFB"/>
    <w:rsid w:val="00194A92"/>
    <w:rsid w:val="001A44D7"/>
    <w:rsid w:val="001C073D"/>
    <w:rsid w:val="00213400"/>
    <w:rsid w:val="00254ECF"/>
    <w:rsid w:val="00273409"/>
    <w:rsid w:val="00273763"/>
    <w:rsid w:val="002A2813"/>
    <w:rsid w:val="002A42EF"/>
    <w:rsid w:val="002C7063"/>
    <w:rsid w:val="003A69D5"/>
    <w:rsid w:val="003B4B3D"/>
    <w:rsid w:val="003B6C49"/>
    <w:rsid w:val="003D6B63"/>
    <w:rsid w:val="004206AE"/>
    <w:rsid w:val="004232CE"/>
    <w:rsid w:val="00431C16"/>
    <w:rsid w:val="004A016A"/>
    <w:rsid w:val="004D0419"/>
    <w:rsid w:val="00521326"/>
    <w:rsid w:val="00555F83"/>
    <w:rsid w:val="00557269"/>
    <w:rsid w:val="005A0AED"/>
    <w:rsid w:val="005C3DD8"/>
    <w:rsid w:val="005E3CC0"/>
    <w:rsid w:val="006007E1"/>
    <w:rsid w:val="0064164D"/>
    <w:rsid w:val="00652A68"/>
    <w:rsid w:val="00656B85"/>
    <w:rsid w:val="00672770"/>
    <w:rsid w:val="00682AF9"/>
    <w:rsid w:val="00686F57"/>
    <w:rsid w:val="00697065"/>
    <w:rsid w:val="006A1CBC"/>
    <w:rsid w:val="006C1A4A"/>
    <w:rsid w:val="006E7C96"/>
    <w:rsid w:val="00722991"/>
    <w:rsid w:val="0076298E"/>
    <w:rsid w:val="007677B0"/>
    <w:rsid w:val="00770388"/>
    <w:rsid w:val="00783165"/>
    <w:rsid w:val="007B6E4A"/>
    <w:rsid w:val="007D71C4"/>
    <w:rsid w:val="008717FE"/>
    <w:rsid w:val="008A2971"/>
    <w:rsid w:val="008F1134"/>
    <w:rsid w:val="00903387"/>
    <w:rsid w:val="009C1536"/>
    <w:rsid w:val="00A0525C"/>
    <w:rsid w:val="00A37C50"/>
    <w:rsid w:val="00A45FD2"/>
    <w:rsid w:val="00AB625A"/>
    <w:rsid w:val="00AC1B32"/>
    <w:rsid w:val="00AE4E47"/>
    <w:rsid w:val="00AE5EBD"/>
    <w:rsid w:val="00AF19BE"/>
    <w:rsid w:val="00B3161D"/>
    <w:rsid w:val="00B6047E"/>
    <w:rsid w:val="00B61207"/>
    <w:rsid w:val="00B8093F"/>
    <w:rsid w:val="00BB1E01"/>
    <w:rsid w:val="00BD17D9"/>
    <w:rsid w:val="00BF5BED"/>
    <w:rsid w:val="00C4210B"/>
    <w:rsid w:val="00C928A0"/>
    <w:rsid w:val="00CD7D4B"/>
    <w:rsid w:val="00D05CBE"/>
    <w:rsid w:val="00D52AAC"/>
    <w:rsid w:val="00D93154"/>
    <w:rsid w:val="00D9780C"/>
    <w:rsid w:val="00DE0BA0"/>
    <w:rsid w:val="00E37DC7"/>
    <w:rsid w:val="00E43E1D"/>
    <w:rsid w:val="00E80DE8"/>
    <w:rsid w:val="00E83D72"/>
    <w:rsid w:val="00F27CB9"/>
    <w:rsid w:val="00F4228A"/>
    <w:rsid w:val="00F511ED"/>
    <w:rsid w:val="00F56E84"/>
    <w:rsid w:val="00FA7F8A"/>
    <w:rsid w:val="00FD232D"/>
    <w:rsid w:val="00FE6A30"/>
    <w:rsid w:val="00FF4C58"/>
    <w:rsid w:val="00FF5FAA"/>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3"/>
    <o:shapelayout v:ext="edit">
      <o:idmap v:ext="edit" data="1"/>
    </o:shapelayout>
  </w:shapeDefaults>
  <w:decimalSymbol w:val="."/>
  <w:listSeparator w:val=","/>
  <w14:docId w14:val="70DF96B0"/>
  <w15:chartTrackingRefBased/>
  <w15:docId w15:val="{F51B11F3-C3E9-445B-A66A-B337CD33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BE"/>
    <w:pPr>
      <w:spacing w:after="0" w:line="240" w:lineRule="auto"/>
    </w:pPr>
    <w:rPr>
      <w:rFonts w:ascii="Courier" w:eastAsia="Times New Roman" w:hAnsi="Courier" w:cs="Courier"/>
      <w:sz w:val="24"/>
      <w:szCs w:val="24"/>
    </w:rPr>
  </w:style>
  <w:style w:type="paragraph" w:styleId="Heading8">
    <w:name w:val="heading 8"/>
    <w:basedOn w:val="Normal"/>
    <w:next w:val="Normal"/>
    <w:link w:val="Heading8Char"/>
    <w:qFormat/>
    <w:rsid w:val="00D05CBE"/>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link w:val="Heading9Char"/>
    <w:uiPriority w:val="9"/>
    <w:semiHidden/>
    <w:unhideWhenUsed/>
    <w:qFormat/>
    <w:rsid w:val="001144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CBE"/>
    <w:rPr>
      <w:rFonts w:ascii="Trebuchet MS" w:eastAsia="Times New Roman" w:hAnsi="Trebuchet MS" w:cs="Trebuchet MS"/>
      <w:b/>
      <w:bCs/>
      <w:noProof/>
      <w:color w:val="000000"/>
      <w:sz w:val="32"/>
      <w:szCs w:val="32"/>
    </w:rPr>
  </w:style>
  <w:style w:type="paragraph" w:styleId="Header">
    <w:name w:val="header"/>
    <w:basedOn w:val="Normal"/>
    <w:link w:val="HeaderChar"/>
    <w:uiPriority w:val="99"/>
    <w:rsid w:val="00D05CBE"/>
    <w:pPr>
      <w:tabs>
        <w:tab w:val="center" w:pos="4252"/>
        <w:tab w:val="right" w:pos="8504"/>
      </w:tabs>
    </w:pPr>
  </w:style>
  <w:style w:type="character" w:customStyle="1" w:styleId="HeaderChar">
    <w:name w:val="Header Char"/>
    <w:basedOn w:val="DefaultParagraphFont"/>
    <w:link w:val="Header"/>
    <w:uiPriority w:val="99"/>
    <w:rsid w:val="00D05CBE"/>
    <w:rPr>
      <w:rFonts w:ascii="Courier" w:eastAsia="Times New Roman" w:hAnsi="Courier" w:cs="Courier"/>
      <w:sz w:val="24"/>
      <w:szCs w:val="24"/>
    </w:rPr>
  </w:style>
  <w:style w:type="paragraph" w:styleId="Footer">
    <w:name w:val="footer"/>
    <w:basedOn w:val="Normal"/>
    <w:link w:val="FooterChar"/>
    <w:uiPriority w:val="99"/>
    <w:rsid w:val="00D05CBE"/>
    <w:pPr>
      <w:tabs>
        <w:tab w:val="center" w:pos="4153"/>
        <w:tab w:val="right" w:pos="8306"/>
      </w:tabs>
    </w:pPr>
  </w:style>
  <w:style w:type="character" w:customStyle="1" w:styleId="FooterChar">
    <w:name w:val="Footer Char"/>
    <w:basedOn w:val="DefaultParagraphFont"/>
    <w:link w:val="Footer"/>
    <w:uiPriority w:val="99"/>
    <w:rsid w:val="00D05CBE"/>
    <w:rPr>
      <w:rFonts w:ascii="Courier" w:eastAsia="Times New Roman" w:hAnsi="Courier" w:cs="Courier"/>
      <w:sz w:val="24"/>
      <w:szCs w:val="24"/>
    </w:rPr>
  </w:style>
  <w:style w:type="paragraph" w:styleId="BodyText">
    <w:name w:val="Body Text"/>
    <w:basedOn w:val="Normal"/>
    <w:link w:val="BodyTextChar"/>
    <w:rsid w:val="00D05CBE"/>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character" w:customStyle="1" w:styleId="BodyTextChar">
    <w:name w:val="Body Text Char"/>
    <w:basedOn w:val="DefaultParagraphFont"/>
    <w:link w:val="BodyText"/>
    <w:rsid w:val="00D05CBE"/>
    <w:rPr>
      <w:rFonts w:ascii="Arial" w:eastAsia="Times New Roman" w:hAnsi="Arial" w:cs="Arial"/>
      <w:sz w:val="20"/>
      <w:szCs w:val="20"/>
    </w:rPr>
  </w:style>
  <w:style w:type="paragraph" w:styleId="ListParagraph">
    <w:name w:val="List Paragraph"/>
    <w:basedOn w:val="Normal"/>
    <w:uiPriority w:val="34"/>
    <w:qFormat/>
    <w:rsid w:val="00D05CBE"/>
    <w:pPr>
      <w:ind w:left="720"/>
      <w:contextualSpacing/>
    </w:pPr>
  </w:style>
  <w:style w:type="paragraph" w:styleId="BalloonText">
    <w:name w:val="Balloon Text"/>
    <w:basedOn w:val="Normal"/>
    <w:link w:val="BalloonTextChar"/>
    <w:uiPriority w:val="99"/>
    <w:semiHidden/>
    <w:unhideWhenUsed/>
    <w:rsid w:val="00D05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BE"/>
    <w:rPr>
      <w:rFonts w:ascii="Segoe UI" w:eastAsia="Times New Roman" w:hAnsi="Segoe UI" w:cs="Segoe UI"/>
      <w:sz w:val="18"/>
      <w:szCs w:val="18"/>
    </w:rPr>
  </w:style>
  <w:style w:type="paragraph" w:styleId="BodyText2">
    <w:name w:val="Body Text 2"/>
    <w:basedOn w:val="Normal"/>
    <w:link w:val="BodyText2Char"/>
    <w:rsid w:val="00114438"/>
    <w:pPr>
      <w:spacing w:after="120" w:line="480" w:lineRule="auto"/>
    </w:pPr>
  </w:style>
  <w:style w:type="character" w:customStyle="1" w:styleId="BodyText2Char">
    <w:name w:val="Body Text 2 Char"/>
    <w:basedOn w:val="DefaultParagraphFont"/>
    <w:link w:val="BodyText2"/>
    <w:rsid w:val="00114438"/>
    <w:rPr>
      <w:rFonts w:ascii="Courier" w:eastAsia="Times New Roman" w:hAnsi="Courier" w:cs="Courier"/>
      <w:sz w:val="24"/>
      <w:szCs w:val="24"/>
    </w:rPr>
  </w:style>
  <w:style w:type="paragraph" w:customStyle="1" w:styleId="Style1">
    <w:name w:val="Style1"/>
    <w:basedOn w:val="Heading9"/>
    <w:rsid w:val="00114438"/>
    <w:pPr>
      <w:keepLines w:val="0"/>
      <w:widowControl w:val="0"/>
      <w:tabs>
        <w:tab w:val="left" w:pos="720"/>
        <w:tab w:val="center" w:pos="1696"/>
      </w:tabs>
      <w:spacing w:before="0"/>
    </w:pPr>
    <w:rPr>
      <w:rFonts w:ascii="Courier" w:eastAsia="Times New Roman" w:hAnsi="Courier" w:cs="Courier"/>
      <w:b/>
      <w:bCs/>
      <w:i w:val="0"/>
      <w:iCs w:val="0"/>
      <w:color w:val="FFFFFF"/>
      <w:sz w:val="22"/>
      <w:szCs w:val="22"/>
    </w:rPr>
  </w:style>
  <w:style w:type="character" w:customStyle="1" w:styleId="Heading9Char">
    <w:name w:val="Heading 9 Char"/>
    <w:basedOn w:val="DefaultParagraphFont"/>
    <w:link w:val="Heading9"/>
    <w:uiPriority w:val="9"/>
    <w:semiHidden/>
    <w:rsid w:val="00114438"/>
    <w:rPr>
      <w:rFonts w:asciiTheme="majorHAnsi" w:eastAsiaTheme="majorEastAsia" w:hAnsiTheme="majorHAnsi" w:cstheme="majorBidi"/>
      <w:i/>
      <w:iCs/>
      <w:color w:val="272727" w:themeColor="text1" w:themeTint="D8"/>
      <w:sz w:val="21"/>
      <w:szCs w:val="21"/>
    </w:rPr>
  </w:style>
  <w:style w:type="paragraph" w:styleId="BlockText">
    <w:name w:val="Block Text"/>
    <w:basedOn w:val="Normal"/>
    <w:rsid w:val="00E43E1D"/>
    <w:pPr>
      <w:tabs>
        <w:tab w:val="left" w:pos="5387"/>
      </w:tabs>
      <w:ind w:left="720" w:right="119" w:hanging="360"/>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37C50"/>
    <w:rPr>
      <w:sz w:val="16"/>
      <w:szCs w:val="16"/>
    </w:rPr>
  </w:style>
  <w:style w:type="paragraph" w:styleId="CommentText">
    <w:name w:val="annotation text"/>
    <w:basedOn w:val="Normal"/>
    <w:link w:val="CommentTextChar"/>
    <w:uiPriority w:val="99"/>
    <w:semiHidden/>
    <w:unhideWhenUsed/>
    <w:rsid w:val="00A37C50"/>
    <w:rPr>
      <w:sz w:val="20"/>
      <w:szCs w:val="20"/>
    </w:rPr>
  </w:style>
  <w:style w:type="character" w:customStyle="1" w:styleId="CommentTextChar">
    <w:name w:val="Comment Text Char"/>
    <w:basedOn w:val="DefaultParagraphFont"/>
    <w:link w:val="CommentText"/>
    <w:uiPriority w:val="99"/>
    <w:semiHidden/>
    <w:rsid w:val="00A37C5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A37C50"/>
    <w:rPr>
      <w:b/>
      <w:bCs/>
    </w:rPr>
  </w:style>
  <w:style w:type="character" w:customStyle="1" w:styleId="CommentSubjectChar">
    <w:name w:val="Comment Subject Char"/>
    <w:basedOn w:val="CommentTextChar"/>
    <w:link w:val="CommentSubject"/>
    <w:uiPriority w:val="99"/>
    <w:semiHidden/>
    <w:rsid w:val="00A37C50"/>
    <w:rPr>
      <w:rFonts w:ascii="Courier" w:eastAsia="Times New Roman"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Kealy</dc:creator>
  <cp:keywords/>
  <dc:description/>
  <cp:lastModifiedBy>Christy Ng</cp:lastModifiedBy>
  <cp:revision>6</cp:revision>
  <dcterms:created xsi:type="dcterms:W3CDTF">2019-04-04T00:37:00Z</dcterms:created>
  <dcterms:modified xsi:type="dcterms:W3CDTF">2019-04-04T05:32:00Z</dcterms:modified>
</cp:coreProperties>
</file>